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91" w:rsidRDefault="00F83091" w:rsidP="00080CF1">
      <w:pPr>
        <w:jc w:val="both"/>
        <w:rPr>
          <w:b/>
          <w:sz w:val="36"/>
          <w:szCs w:val="36"/>
        </w:rPr>
      </w:pPr>
      <w:r w:rsidRPr="00FA2B4A">
        <w:rPr>
          <w:b/>
          <w:sz w:val="36"/>
          <w:szCs w:val="36"/>
        </w:rPr>
        <w:t>PŘÍKAZNÍ SMLOUVA</w:t>
      </w:r>
    </w:p>
    <w:p w:rsidR="00F83091" w:rsidRPr="00EE50DA" w:rsidRDefault="00F83091" w:rsidP="00080CF1">
      <w:pPr>
        <w:pStyle w:val="Nadpis1"/>
        <w:jc w:val="both"/>
        <w:rPr>
          <w:rFonts w:ascii="Arial" w:hAnsi="Arial" w:cs="Arial"/>
          <w:b w:val="0"/>
          <w:bCs/>
          <w:sz w:val="18"/>
          <w:szCs w:val="18"/>
          <w:u w:val="single"/>
        </w:rPr>
      </w:pPr>
      <w:r w:rsidRPr="00EE50DA">
        <w:rPr>
          <w:rFonts w:ascii="Arial" w:hAnsi="Arial" w:cs="Arial"/>
          <w:b w:val="0"/>
          <w:bCs/>
          <w:sz w:val="18"/>
          <w:szCs w:val="18"/>
          <w:u w:val="single"/>
        </w:rPr>
        <w:t>uzavřená dle § 2430 - § 2444 dílu 5, oddíl 1 Občanského. zák. č. 89/2012 Sb. v platném znění</w:t>
      </w:r>
    </w:p>
    <w:p w:rsidR="00F83091" w:rsidRPr="003C28DB" w:rsidRDefault="00F83091" w:rsidP="00080CF1">
      <w:pPr>
        <w:jc w:val="both"/>
        <w:rPr>
          <w:b/>
          <w:sz w:val="20"/>
          <w:szCs w:val="20"/>
        </w:rPr>
      </w:pPr>
    </w:p>
    <w:p w:rsidR="00F83091" w:rsidRPr="00D05935" w:rsidRDefault="00F83091" w:rsidP="00080CF1">
      <w:pPr>
        <w:jc w:val="both"/>
        <w:rPr>
          <w:b/>
          <w:sz w:val="24"/>
          <w:szCs w:val="24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Článek  1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Strany smlouvy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Default="00F83091" w:rsidP="00080CF1">
      <w:pPr>
        <w:jc w:val="both"/>
        <w:rPr>
          <w:rFonts w:ascii="Calibri" w:hAnsi="Calibri"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Příkazce</w:t>
      </w:r>
      <w:r w:rsidRPr="00494D82">
        <w:rPr>
          <w:rFonts w:ascii="Calibri" w:hAnsi="Calibri"/>
          <w:sz w:val="28"/>
          <w:szCs w:val="28"/>
        </w:rPr>
        <w:tab/>
      </w:r>
    </w:p>
    <w:p w:rsidR="00F83091" w:rsidRDefault="00F83091" w:rsidP="00080CF1">
      <w:pPr>
        <w:jc w:val="both"/>
      </w:pPr>
      <w:r>
        <w:rPr>
          <w:sz w:val="24"/>
        </w:rPr>
        <w:t>Obec Psáry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00241580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Pražská 137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DIC: </w:t>
      </w:r>
    </w:p>
    <w:p w:rsidR="00F83091" w:rsidRDefault="00F83091" w:rsidP="00080CF1">
      <w:pPr>
        <w:ind w:left="1418" w:hanging="1418"/>
        <w:jc w:val="both"/>
        <w:rPr>
          <w:sz w:val="24"/>
        </w:rPr>
      </w:pPr>
      <w:r>
        <w:rPr>
          <w:sz w:val="24"/>
        </w:rPr>
        <w:t xml:space="preserve">252 44 Psáry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 xml:space="preserve">Zastoupená ve věcech smluvních:   Milan Vácha, starosta 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tel.: 241 940 454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Zastoupená ve věcech technických: Renáta Sedláková</w:t>
      </w:r>
      <w:r>
        <w:rPr>
          <w:sz w:val="24"/>
        </w:rPr>
        <w:tab/>
        <w:t xml:space="preserve">   </w:t>
      </w:r>
    </w:p>
    <w:p w:rsidR="00F83091" w:rsidRPr="00F75D3D" w:rsidRDefault="00F83091" w:rsidP="00080CF1">
      <w:pPr>
        <w:jc w:val="both"/>
        <w:rPr>
          <w:sz w:val="24"/>
        </w:rPr>
      </w:pPr>
      <w:r>
        <w:rPr>
          <w:sz w:val="24"/>
        </w:rPr>
        <w:t>tel.: 602754834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„příkazce“)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jedné straně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a</w:t>
      </w:r>
    </w:p>
    <w:p w:rsidR="00F83091" w:rsidRPr="00494D82" w:rsidRDefault="00F83091" w:rsidP="00080CF1">
      <w:pPr>
        <w:jc w:val="both"/>
        <w:rPr>
          <w:rFonts w:ascii="Calibri" w:hAnsi="Calibri"/>
          <w:sz w:val="28"/>
          <w:szCs w:val="28"/>
        </w:rPr>
      </w:pP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Příkazník</w:t>
      </w:r>
      <w:r w:rsidRPr="003C28DB">
        <w:rPr>
          <w:rFonts w:ascii="Calibri" w:hAnsi="Calibri"/>
          <w:b/>
          <w:i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B94D8E" w:rsidRDefault="00B94D8E" w:rsidP="00080CF1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Ing. Jiří Nádvorník</w:t>
      </w:r>
    </w:p>
    <w:p w:rsidR="00F83091" w:rsidRDefault="00B94D8E" w:rsidP="00080CF1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Lesní 75, Lštění PSČ 257 22</w:t>
      </w:r>
      <w:r w:rsidR="00F83091" w:rsidRPr="00494D82">
        <w:rPr>
          <w:rFonts w:ascii="Calibri" w:hAnsi="Calibri"/>
          <w:b/>
          <w:sz w:val="28"/>
          <w:szCs w:val="28"/>
        </w:rPr>
        <w:tab/>
      </w:r>
      <w:r w:rsidR="00F83091" w:rsidRPr="00494D82">
        <w:rPr>
          <w:rFonts w:ascii="Calibri" w:hAnsi="Calibri"/>
          <w:b/>
          <w:sz w:val="28"/>
          <w:szCs w:val="28"/>
        </w:rPr>
        <w:tab/>
      </w:r>
      <w:r w:rsidR="00F83091" w:rsidRPr="00494D82">
        <w:rPr>
          <w:rFonts w:ascii="Calibri" w:hAnsi="Calibri"/>
          <w:b/>
          <w:sz w:val="28"/>
          <w:szCs w:val="28"/>
        </w:rPr>
        <w:tab/>
      </w: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IČ</w:t>
      </w:r>
      <w:r w:rsidR="00B94D8E">
        <w:rPr>
          <w:rFonts w:ascii="Calibri" w:hAnsi="Calibri"/>
          <w:sz w:val="28"/>
          <w:szCs w:val="28"/>
        </w:rPr>
        <w:t>: 450 646 79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DIČ</w:t>
      </w:r>
      <w:r w:rsidR="00B94D8E">
        <w:rPr>
          <w:rFonts w:ascii="Calibri" w:hAnsi="Calibri"/>
          <w:sz w:val="28"/>
          <w:szCs w:val="28"/>
        </w:rPr>
        <w:t>: CZ530201252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Číslo účtu</w:t>
      </w:r>
      <w:r w:rsidR="00B94D8E">
        <w:rPr>
          <w:rFonts w:ascii="Calibri" w:hAnsi="Calibri"/>
          <w:sz w:val="28"/>
          <w:szCs w:val="28"/>
        </w:rPr>
        <w:t>: 6868138036/5500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Bankovní spojení</w:t>
      </w:r>
      <w:r w:rsidRPr="00494D82">
        <w:rPr>
          <w:rFonts w:ascii="Calibri" w:hAnsi="Calibri"/>
          <w:b/>
          <w:sz w:val="28"/>
          <w:szCs w:val="28"/>
        </w:rPr>
        <w:t xml:space="preserve"> </w:t>
      </w:r>
      <w:r w:rsidRPr="00494D82">
        <w:rPr>
          <w:rFonts w:ascii="Calibri" w:hAnsi="Calibri"/>
          <w:b/>
          <w:sz w:val="28"/>
          <w:szCs w:val="28"/>
        </w:rPr>
        <w:tab/>
      </w:r>
      <w:r w:rsidR="00B94D8E" w:rsidRPr="00B94D8E">
        <w:rPr>
          <w:rFonts w:ascii="Calibri" w:hAnsi="Calibri"/>
          <w:sz w:val="28"/>
          <w:szCs w:val="28"/>
        </w:rPr>
        <w:t>Reifeisen bank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Zastoupený</w:t>
      </w:r>
      <w:r w:rsidRPr="00494D82">
        <w:rPr>
          <w:rFonts w:ascii="Calibri" w:hAnsi="Calibri"/>
          <w:b/>
          <w:sz w:val="28"/>
          <w:szCs w:val="28"/>
        </w:rPr>
        <w:tab/>
      </w:r>
      <w:r w:rsidR="00B94D8E">
        <w:rPr>
          <w:rFonts w:ascii="Calibri" w:hAnsi="Calibri"/>
          <w:b/>
          <w:sz w:val="28"/>
          <w:szCs w:val="28"/>
        </w:rPr>
        <w:t xml:space="preserve">:   </w:t>
      </w:r>
      <w:r w:rsidR="00B94D8E" w:rsidRPr="00B94D8E">
        <w:rPr>
          <w:rFonts w:ascii="Calibri" w:hAnsi="Calibri"/>
          <w:sz w:val="28"/>
          <w:szCs w:val="28"/>
        </w:rPr>
        <w:t>osobně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„příkazník“)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straně druhé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lastRenderedPageBreak/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F83091" w:rsidRPr="003C28DB" w:rsidRDefault="00F83091" w:rsidP="00080CF1">
      <w:pPr>
        <w:jc w:val="both"/>
        <w:rPr>
          <w:b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</w:t>
      </w:r>
      <w:r w:rsidRPr="006E6301">
        <w:rPr>
          <w:rFonts w:ascii="Arial Black" w:hAnsi="Arial Black"/>
        </w:rPr>
        <w:t>Článek 2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Strany této smlouvy se na základě úplného konsenzu o všech níže uvedených ustanoveních podle § 2430 obč. zák.</w:t>
      </w:r>
      <w:r>
        <w:rPr>
          <w:rFonts w:ascii="Arial Narrow" w:hAnsi="Arial Narrow"/>
          <w:b/>
        </w:rPr>
        <w:t xml:space="preserve"> dohodly na této smlouvě:</w:t>
      </w:r>
    </w:p>
    <w:p w:rsidR="00080CF1" w:rsidRPr="003C28DB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Článek 3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Předmět smlouvy</w:t>
      </w: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Předmětem této smlouvy je obstarání záležitostí příkazce příkazníkem, kdy se příkazník zavazuje zajistit pro příkazce inženýrskou činnost spočívající ve výkonu technického dozoru investora (dále jen TDI) a to při realizaci níže uvedené stavby:</w:t>
      </w:r>
    </w:p>
    <w:p w:rsidR="00F83091" w:rsidRDefault="00F83091" w:rsidP="00080CF1">
      <w:pPr>
        <w:pStyle w:val="Standard"/>
        <w:tabs>
          <w:tab w:val="left" w:pos="523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  <w:r w:rsidRPr="006E6301">
        <w:rPr>
          <w:rFonts w:ascii="Arial Narrow" w:hAnsi="Arial Narrow"/>
          <w:b/>
        </w:rPr>
        <w:t>Název stavby</w:t>
      </w:r>
      <w:r>
        <w:rPr>
          <w:rFonts w:ascii="Arial Narrow" w:hAnsi="Arial Narrow"/>
          <w:b/>
        </w:rPr>
        <w:t xml:space="preserve"> </w:t>
      </w:r>
    </w:p>
    <w:p w:rsidR="00080CF1" w:rsidRDefault="00080CF1" w:rsidP="00080CF1">
      <w:pPr>
        <w:pStyle w:val="Standard"/>
        <w:jc w:val="both"/>
        <w:rPr>
          <w:b/>
          <w:i/>
          <w:sz w:val="28"/>
          <w:szCs w:val="28"/>
        </w:rPr>
      </w:pPr>
      <w:r w:rsidRPr="00BB625F">
        <w:rPr>
          <w:b/>
          <w:i/>
          <w:sz w:val="28"/>
          <w:szCs w:val="28"/>
        </w:rPr>
        <w:t>rekonstrukce</w:t>
      </w:r>
      <w:r>
        <w:rPr>
          <w:b/>
          <w:i/>
          <w:sz w:val="28"/>
          <w:szCs w:val="28"/>
        </w:rPr>
        <w:t xml:space="preserve"> mostu ul. K Junčáku, Dolní Jirčany, Psáry (objekt SO 02)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To vše v rozsahu a za podmínek, jak dále v této smlouvě stranami dohodnuto.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Dále je předmětem této smlouvy dohoda smluvních stran o plné moci, o ceně,   právech a povinnostech smluvních stran.</w:t>
      </w:r>
    </w:p>
    <w:p w:rsidR="00F83091" w:rsidRPr="006E6301" w:rsidRDefault="00F83091" w:rsidP="00080CF1">
      <w:pPr>
        <w:ind w:left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Příkazce uděluje touto smlouvou podle § </w:t>
      </w:r>
      <w:smartTag w:uri="urn:schemas-microsoft-com:office:smarttags" w:element="metricconverter">
        <w:smartTagPr>
          <w:attr w:name="ProductID" w:val="441 a"/>
        </w:smartTagPr>
        <w:r w:rsidRPr="006E6301">
          <w:rPr>
            <w:rFonts w:ascii="Arial Narrow" w:hAnsi="Arial Narrow"/>
            <w:b/>
          </w:rPr>
          <w:t>441 a</w:t>
        </w:r>
      </w:smartTag>
      <w:r w:rsidRPr="006E6301">
        <w:rPr>
          <w:rFonts w:ascii="Arial Narrow" w:hAnsi="Arial Narrow"/>
          <w:b/>
        </w:rPr>
        <w:t xml:space="preserve"> násl. nového obč. zákoníku příkazníkovi plnou moc, dle níž je příkazník oprávněn: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obstarat pro příkazce jeho jménem a na jeho účet práce a výkony inženýrské     </w:t>
      </w:r>
    </w:p>
    <w:p w:rsidR="00F83091" w:rsidRPr="006E6301" w:rsidRDefault="00F83091" w:rsidP="00080CF1">
      <w:pPr>
        <w:ind w:left="144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činnosti, spočívající a mající souvislost s výkonem technického dozoru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investora (TDI) na stavbě, v rozsahu dohodnutém v čl. 5 této smlouvy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b)   ke všem právním úkonům, které příkazník bude činit jménem příkazce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v rámci dohodnutého rozsahu TDI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c)   veškeré právní úkony, které učiní příkazník na základě této smlouvy, musí být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označeny tak, že je příkazník činí jménem příkazce (tj. v jeho zastoupení),</w:t>
      </w:r>
    </w:p>
    <w:p w:rsidR="00F83091" w:rsidRPr="006E6301" w:rsidRDefault="00F83091" w:rsidP="00080CF1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jednat jménem příkazce s příslušnými orgány státní správy, ostatními </w:t>
      </w:r>
    </w:p>
    <w:p w:rsidR="00F83091" w:rsidRDefault="00F83091" w:rsidP="00080CF1">
      <w:pPr>
        <w:ind w:left="1416" w:firstLine="9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lastRenderedPageBreak/>
        <w:t>orgány  a ostatními subjekty ve všech záležitostech,</w:t>
      </w:r>
      <w:r>
        <w:rPr>
          <w:rFonts w:ascii="Arial Narrow" w:hAnsi="Arial Narrow"/>
          <w:b/>
        </w:rPr>
        <w:t xml:space="preserve"> spojených s výkonem</w:t>
      </w:r>
      <w:r w:rsidRPr="006E630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TDI</w:t>
      </w:r>
    </w:p>
    <w:p w:rsidR="00080CF1" w:rsidRPr="00177288" w:rsidRDefault="00080CF1" w:rsidP="00080CF1">
      <w:pPr>
        <w:ind w:left="1416" w:firstLine="9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4</w:t>
      </w:r>
    </w:p>
    <w:p w:rsidR="00F83091" w:rsidRPr="006E6301" w:rsidRDefault="00F83091" w:rsidP="00080CF1">
      <w:pPr>
        <w:ind w:left="1080"/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Dohod</w:t>
      </w:r>
      <w:r>
        <w:rPr>
          <w:rFonts w:ascii="Arial Black" w:hAnsi="Arial Black"/>
        </w:rPr>
        <w:t>nutý rozsah inženýrské činnosti</w:t>
      </w:r>
    </w:p>
    <w:p w:rsidR="00F83091" w:rsidRPr="006E6301" w:rsidRDefault="00F83091" w:rsidP="00080CF1">
      <w:pPr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zavazuje zajistit pro příkazce inženýrskou činnost, spojenou s výkonem TDI při realizaci a dokončení stavby označené výše, jeho jménem a na jeho účet, a to od zahájení stavby, až do dokončení stavby.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při výkonu TDI zavazuje: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 </w:t>
      </w:r>
      <w:r>
        <w:rPr>
          <w:rFonts w:ascii="Arial Narrow" w:hAnsi="Arial Narrow"/>
          <w:b/>
        </w:rPr>
        <w:t xml:space="preserve">    </w:t>
      </w:r>
      <w:r w:rsidRPr="006E6301">
        <w:rPr>
          <w:rFonts w:ascii="Arial Narrow" w:hAnsi="Arial Narrow"/>
          <w:b/>
        </w:rPr>
        <w:t xml:space="preserve">a) </w:t>
      </w:r>
      <w:r>
        <w:rPr>
          <w:rFonts w:ascii="Arial Narrow" w:hAnsi="Arial Narrow"/>
          <w:b/>
        </w:rPr>
        <w:t xml:space="preserve">   </w:t>
      </w:r>
      <w:r w:rsidRPr="006E6301">
        <w:rPr>
          <w:rFonts w:ascii="Arial Narrow" w:hAnsi="Arial Narrow"/>
          <w:b/>
        </w:rPr>
        <w:t>kontrolovat dodržování podmínek stavebního povolení, popř. opatření orgánu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           stavebního dohledu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dbát dodržování postupu stavby s projektovou dokumentací zpracovanou pro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provedení stavby, v souladu s platnými právními předpisy, platnými technickým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normami, předepsanými technologickými postupy a s uzavřenou smlouvou o   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dílo                                                                                                                                            </w:t>
      </w:r>
    </w:p>
    <w:p w:rsidR="00F83091" w:rsidRPr="00A8443C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 xml:space="preserve">v případě potřeby požadovat systematické doplňování a dopracování projektové dokumentace 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pro provedení stavby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provádět kontrolu věcné a cenové správnosti a úplnosti oceňovaných 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podkladů a faktur, předkládaných zhotovitelem, jejich soulad s uzavřenou 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</w:t>
      </w: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smlouvou o dílo a tyto předávat příkazci k likvidaci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těch částí stavebních dodávek, které budou dalším    postupem  zakryty a nebo se stanou nepřístupnými,  a to formou zápisu do stavebního deníku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správnosti předepsaných nebo dohodnutých zkoušek materiálů konstrukcí a prací a vyžadování dokladů o kvalitě (doklad o schválení výrobku, certifikát, atest, prohlášení o shodě, atd.)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kontrolovat postup prací zhotovitele dle dohodnutého časového harmonogramu a uzavřených smluv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účastnit se kontrolních dnů na stavbě</w:t>
      </w:r>
      <w:r>
        <w:rPr>
          <w:rFonts w:ascii="Arial Narrow" w:hAnsi="Arial Narrow"/>
          <w:b/>
        </w:rPr>
        <w:t xml:space="preserve"> v četnosti zpravidla 1x týdně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navrhovat ve prospěch příkazce  hospodárná opatření či omezení hrozících škod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lastRenderedPageBreak/>
        <w:t>provádět průběžné zápisy ve stavebním deníku o okolnostech, majících význam pro způsob provádění stavby a kontrolovat vedení stavebního deníku v souladu se stavebním zákonem a prováděcí vyhlášky</w:t>
      </w:r>
    </w:p>
    <w:p w:rsidR="00F8309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závazek příkazníka z této smlouvy je splněn dnem podpisu protokolu o předání a převzetí stavby mezi zhotovitelem a příkazcem jakožto objednatelem a zároveň investorem</w:t>
      </w:r>
    </w:p>
    <w:p w:rsidR="00080CF1" w:rsidRPr="00177288" w:rsidRDefault="00080CF1" w:rsidP="00080CF1">
      <w:pPr>
        <w:ind w:left="144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5</w:t>
      </w:r>
    </w:p>
    <w:p w:rsidR="00F83091" w:rsidRPr="00A8443C" w:rsidRDefault="00F83091" w:rsidP="00080CF1">
      <w:pPr>
        <w:ind w:left="108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Povinnosti příkazníka v souvislosti se zařizováním záležitostí</w:t>
      </w:r>
      <w:r>
        <w:rPr>
          <w:rFonts w:ascii="Arial Black" w:hAnsi="Arial Black"/>
          <w:b/>
        </w:rPr>
        <w:tab/>
      </w:r>
    </w:p>
    <w:p w:rsidR="00F83091" w:rsidRPr="00D77254" w:rsidRDefault="00F83091" w:rsidP="00080CF1">
      <w:pPr>
        <w:numPr>
          <w:ilvl w:val="0"/>
          <w:numId w:val="5"/>
        </w:numPr>
        <w:ind w:left="360"/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>Příkazník se zavazuje zahájit výkon technického dozoru na stavbě, počínaje dnem</w:t>
      </w:r>
      <w:r w:rsidR="00D77254" w:rsidRPr="00D77254">
        <w:rPr>
          <w:rFonts w:ascii="Arial Narrow" w:hAnsi="Arial Narrow"/>
          <w:b/>
        </w:rPr>
        <w:t xml:space="preserve"> 15.5.2017 (orientačně)</w:t>
      </w:r>
      <w:r w:rsidRPr="00D77254">
        <w:rPr>
          <w:rFonts w:ascii="Arial Narrow" w:hAnsi="Arial Narrow"/>
          <w:b/>
        </w:rPr>
        <w:t xml:space="preserve">      zahájení stavby a tuto činnost vykonávat až do dokončení stavby</w:t>
      </w:r>
      <w:r w:rsidR="00D77254" w:rsidRPr="00D77254">
        <w:rPr>
          <w:rFonts w:ascii="Arial Narrow" w:hAnsi="Arial Narrow"/>
          <w:b/>
        </w:rPr>
        <w:t xml:space="preserve"> (předpoklad 2,5 měsíce tj. do 31.7.2017</w:t>
      </w:r>
      <w:r w:rsidRPr="00D77254">
        <w:rPr>
          <w:rFonts w:ascii="Arial Narrow" w:hAnsi="Arial Narrow"/>
          <w:b/>
        </w:rPr>
        <w:t xml:space="preserve"> na základě        protokolu o předání a převzetí díla, k němuž je povinen vedle příkazce připojit i svůj       podpis.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Veškeré podklady a věci převzaté od příkazce (např. posudky a projektová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dokumentace) jakož i předaná rozhodnutí,  jsou vlastnictvím příkazce a příkazník je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povinen je při skončení této smlouvy vrátit příkazci.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při zařizování záležitostí povinen: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postupovat s náležitou odbornou péčí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vykonávat činnost dle příslušných ustanovení této smlouvy v souladu s pokyny příkazce, ať již výslovnými, nebo těmi, které zná či musí znát, a to v souladu s účelem, kterého má být zařízením záležitostí dosaženo a který je příkazníkovi znám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oznámit příkazci všechny okolnosti, které zjistil při zařizování záležitostí a jež mohou mít vliv na změnu jeho pokynů, nedojde-li ke změně pokynů na základě sdělení příkazce, postupuje příkazník podle původních pokynů příkazce, a to tak, aby bylo možno zařídit záležitosti a dosáhnout účelu této smlouvy</w:t>
      </w:r>
    </w:p>
    <w:p w:rsidR="00F83091" w:rsidRPr="006E6301" w:rsidRDefault="00F83091" w:rsidP="00080CF1">
      <w:pPr>
        <w:tabs>
          <w:tab w:val="left" w:pos="108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Zjistí-li příkazník, že pokyny příkazce jsou nevhodné, či neúčelné při zařizování 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lastRenderedPageBreak/>
        <w:t xml:space="preserve">      záležitostí, je na to povinen příkazce upozornit. Bude-li v tomto případě příkazce na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zařízení záležitostí dle svých pokynů trvat, má příkazník právo: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 vyřizování záležitostí pokračovat dle původních pokynů příkazce, přičemž 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na druh nevhodnosti pokynů příkazce se v odpovídajícím poměru zprošťuje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odpovědnosti za úspěch  zařízení záležitostí a za vady jim poskytované službě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příkazci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 případě pokračování v zařizování záležitostí požadovat na příkazci, aby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své setrvání na původních pokynech potvrdil příkazníkovi písemně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odstoupit od smlouvy, přičemž tímto není dotčeno právo příkazníka na výplatu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poměrné části sjednané odměny, s o</w:t>
      </w:r>
      <w:r>
        <w:rPr>
          <w:rFonts w:ascii="Arial Narrow" w:hAnsi="Arial Narrow"/>
          <w:b/>
        </w:rPr>
        <w:t>hledem na rozsah vykonané práce</w:t>
      </w:r>
    </w:p>
    <w:p w:rsidR="00F83091" w:rsidRPr="006E6301" w:rsidRDefault="00F83091" w:rsidP="00080CF1">
      <w:pPr>
        <w:tabs>
          <w:tab w:val="left" w:pos="360"/>
        </w:tabs>
        <w:ind w:left="360" w:firstLine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povinen upozornit příkazce  na to, že jeho pokyny nebo nové pokyny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odporují obecně závazným právním předpisům, a to bezodkladně poté, co danou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skutečnost zjistí. Bude-li v tomto případě příkazce trvat na svých pokynech, je   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příkazník  oprávněn od smlouvy odstoupit.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je povinen pravidelně informovat příkazce o postupu vyřizování záležitostí.</w:t>
      </w: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7.</w:t>
      </w:r>
      <w:r w:rsidRPr="006E6301">
        <w:rPr>
          <w:rFonts w:ascii="Arial Narrow" w:hAnsi="Arial Narrow"/>
          <w:b/>
        </w:rPr>
        <w:tab/>
        <w:t>Příkazník  je povinen předat po vyřízení záležitostí bez zbytečného odkladu věci nebo</w:t>
      </w:r>
    </w:p>
    <w:p w:rsidR="00F8309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plnění, které za něho pře</w:t>
      </w:r>
      <w:r>
        <w:rPr>
          <w:rFonts w:ascii="Arial Narrow" w:hAnsi="Arial Narrow"/>
          <w:b/>
        </w:rPr>
        <w:t>vzal při vyřizování záležitostí</w:t>
      </w:r>
    </w:p>
    <w:p w:rsidR="00080CF1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080CF1" w:rsidRPr="003C28DB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6</w:t>
      </w: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Povinnosti příkazce</w:t>
      </w:r>
    </w:p>
    <w:p w:rsidR="00F83091" w:rsidRPr="00177288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Příkazce je povinen předat včas příkazníkovi věci a informace, jež jsou nutné k zařízení záležitostí.</w:t>
      </w:r>
    </w:p>
    <w:p w:rsidR="00F83091" w:rsidRPr="006E6301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lastRenderedPageBreak/>
        <w:t>Příkazce je povinen poskytovat příkazníkovi nezbytnou součinnost potřebnou pro</w:t>
      </w:r>
    </w:p>
    <w:p w:rsidR="00F8309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řádné vyřízení záležitostí, k</w:t>
      </w:r>
      <w:r>
        <w:rPr>
          <w:rFonts w:ascii="Arial Narrow" w:hAnsi="Arial Narrow"/>
          <w:b/>
        </w:rPr>
        <w:t>terá je předmětem této smlouvy.</w:t>
      </w:r>
    </w:p>
    <w:p w:rsidR="00080CF1" w:rsidRPr="003C28DB" w:rsidRDefault="00080CF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7</w:t>
      </w:r>
    </w:p>
    <w:p w:rsidR="00F83091" w:rsidRPr="00A8443C" w:rsidRDefault="00F83091" w:rsidP="00080CF1">
      <w:pPr>
        <w:tabs>
          <w:tab w:val="left" w:pos="360"/>
        </w:tabs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Odměna příkazníka</w:t>
      </w:r>
    </w:p>
    <w:p w:rsidR="00F8309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Příkazník má nárok na odměnu za svou činnost pro příkazce.</w:t>
      </w:r>
    </w:p>
    <w:p w:rsidR="00D77254" w:rsidRPr="00D77254" w:rsidRDefault="00F83091" w:rsidP="008B6242">
      <w:pPr>
        <w:numPr>
          <w:ilvl w:val="0"/>
          <w:numId w:val="8"/>
        </w:numPr>
        <w:tabs>
          <w:tab w:val="left" w:pos="360"/>
        </w:tabs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>Za vyřízení záležitostí pro příkazce, která je předmětem této smlouvy, obdrží příkazník odměnu stanovenou v dohodnuté výši částkou</w:t>
      </w:r>
      <w:r w:rsidR="00B94D8E">
        <w:rPr>
          <w:rFonts w:ascii="Arial Narrow" w:hAnsi="Arial Narrow"/>
          <w:b/>
        </w:rPr>
        <w:t xml:space="preserve"> </w:t>
      </w:r>
      <w:r w:rsidR="005C2298">
        <w:rPr>
          <w:rFonts w:ascii="Arial Narrow" w:hAnsi="Arial Narrow"/>
          <w:b/>
        </w:rPr>
        <w:t>50</w:t>
      </w:r>
      <w:r w:rsidR="00B94D8E">
        <w:rPr>
          <w:rFonts w:ascii="Arial Narrow" w:hAnsi="Arial Narrow"/>
          <w:b/>
        </w:rPr>
        <w:t> 500,</w:t>
      </w:r>
      <w:r w:rsidR="008B6242">
        <w:rPr>
          <w:rFonts w:ascii="Arial Narrow" w:hAnsi="Arial Narrow"/>
          <w:b/>
        </w:rPr>
        <w:t>-Kč(slovy</w:t>
      </w:r>
      <w:r w:rsidR="005C2298">
        <w:rPr>
          <w:rFonts w:ascii="Arial Narrow" w:hAnsi="Arial Narrow"/>
          <w:b/>
        </w:rPr>
        <w:t xml:space="preserve"> pa</w:t>
      </w:r>
      <w:r w:rsidR="00B94D8E">
        <w:rPr>
          <w:rFonts w:ascii="Arial Narrow" w:hAnsi="Arial Narrow"/>
          <w:b/>
        </w:rPr>
        <w:t>desát</w:t>
      </w:r>
      <w:bookmarkStart w:id="0" w:name="_GoBack"/>
      <w:bookmarkEnd w:id="0"/>
      <w:r w:rsidR="00B94D8E">
        <w:rPr>
          <w:rFonts w:ascii="Arial Narrow" w:hAnsi="Arial Narrow"/>
          <w:b/>
        </w:rPr>
        <w:t>tisícpětsetkorunčeských)</w:t>
      </w:r>
      <w:r w:rsidR="00080CF1" w:rsidRPr="00D77254">
        <w:rPr>
          <w:rFonts w:ascii="Arial Narrow" w:hAnsi="Arial Narrow"/>
          <w:b/>
        </w:rPr>
        <w:t xml:space="preserve">             </w:t>
      </w:r>
      <w:r w:rsidR="00D77254">
        <w:rPr>
          <w:rFonts w:ascii="Arial Narrow" w:hAnsi="Arial Narrow"/>
          <w:b/>
        </w:rPr>
        <w:t xml:space="preserve">             </w:t>
      </w:r>
      <w:r w:rsidRPr="00D77254">
        <w:rPr>
          <w:rFonts w:ascii="Arial Narrow" w:hAnsi="Arial Narrow"/>
          <w:b/>
          <w:i/>
        </w:rPr>
        <w:t xml:space="preserve"> bez DPH</w:t>
      </w:r>
      <w:r w:rsidRPr="00D77254">
        <w:rPr>
          <w:rFonts w:ascii="Arial Narrow" w:hAnsi="Arial Narrow"/>
          <w:b/>
        </w:rPr>
        <w:t xml:space="preserve">, </w:t>
      </w:r>
      <w:r w:rsidRPr="00D77254">
        <w:rPr>
          <w:rFonts w:ascii="Arial Narrow" w:hAnsi="Arial Narrow"/>
          <w:b/>
          <w:i/>
        </w:rPr>
        <w:t xml:space="preserve">přičemž sjednaná doba provádění se předpokládá od 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="00D77254" w:rsidRPr="00D77254">
        <w:rPr>
          <w:rFonts w:ascii="Arial Narrow" w:hAnsi="Arial Narrow"/>
          <w:b/>
          <w:i/>
        </w:rPr>
        <w:t>15.5.2017</w:t>
      </w:r>
      <w:r w:rsidR="00080CF1" w:rsidRPr="00D77254">
        <w:rPr>
          <w:rFonts w:ascii="Arial Narrow" w:hAnsi="Arial Narrow"/>
          <w:b/>
          <w:i/>
        </w:rPr>
        <w:t xml:space="preserve">  </w:t>
      </w:r>
      <w:r w:rsidRPr="00D77254">
        <w:rPr>
          <w:rFonts w:ascii="Arial Narrow" w:hAnsi="Arial Narrow"/>
          <w:b/>
          <w:i/>
        </w:rPr>
        <w:t xml:space="preserve">do 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="00D77254" w:rsidRPr="00D77254">
        <w:rPr>
          <w:rFonts w:ascii="Arial Narrow" w:hAnsi="Arial Narrow"/>
          <w:b/>
          <w:i/>
        </w:rPr>
        <w:t>31.7.2017</w:t>
      </w:r>
      <w:r w:rsidR="00080CF1" w:rsidRPr="00D77254">
        <w:rPr>
          <w:rFonts w:ascii="Arial Narrow" w:hAnsi="Arial Narrow"/>
          <w:b/>
          <w:i/>
        </w:rPr>
        <w:t xml:space="preserve">      </w:t>
      </w:r>
      <w:r w:rsidRPr="00D77254">
        <w:rPr>
          <w:rFonts w:ascii="Arial Narrow" w:hAnsi="Arial Narrow"/>
          <w:b/>
          <w:i/>
        </w:rPr>
        <w:t>( tj.</w:t>
      </w:r>
      <w:r w:rsidR="00080CF1" w:rsidRPr="00D77254">
        <w:rPr>
          <w:rFonts w:ascii="Arial Narrow" w:hAnsi="Arial Narrow"/>
          <w:b/>
          <w:i/>
        </w:rPr>
        <w:t xml:space="preserve">   </w:t>
      </w:r>
      <w:r w:rsidR="00D77254" w:rsidRPr="00D77254">
        <w:rPr>
          <w:rFonts w:ascii="Arial Narrow" w:hAnsi="Arial Narrow"/>
          <w:b/>
          <w:i/>
        </w:rPr>
        <w:t>2,5</w:t>
      </w:r>
      <w:r w:rsidR="00080CF1" w:rsidRPr="00D77254">
        <w:rPr>
          <w:rFonts w:ascii="Arial Narrow" w:hAnsi="Arial Narrow"/>
          <w:b/>
          <w:i/>
        </w:rPr>
        <w:t xml:space="preserve"> </w:t>
      </w:r>
      <w:r w:rsidRPr="00D77254">
        <w:rPr>
          <w:rFonts w:ascii="Arial Narrow" w:hAnsi="Arial Narrow"/>
          <w:b/>
          <w:i/>
        </w:rPr>
        <w:t xml:space="preserve"> měsíc</w:t>
      </w:r>
      <w:r w:rsidR="00D77254" w:rsidRPr="00D77254">
        <w:rPr>
          <w:rFonts w:ascii="Arial Narrow" w:hAnsi="Arial Narrow"/>
          <w:b/>
          <w:i/>
        </w:rPr>
        <w:t>e</w:t>
      </w:r>
      <w:r w:rsidRPr="00D77254">
        <w:rPr>
          <w:rFonts w:ascii="Arial Narrow" w:hAnsi="Arial Narrow"/>
          <w:b/>
          <w:i/>
        </w:rPr>
        <w:t xml:space="preserve">). </w:t>
      </w:r>
    </w:p>
    <w:p w:rsidR="00F83091" w:rsidRPr="00D77254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 xml:space="preserve">Odměna příkazníka  je splatná na základě měsíčních dílčích faktur, vystavených příkazníkem, které odsouhlasí příkazce  a bude hrazena převodem na účet příkazníka. </w:t>
      </w:r>
    </w:p>
    <w:p w:rsidR="00080CF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Po dokončení prací, stanovených v čl. 3, je oprávněn příkazník vystavit příkazci konečnou fakturu do výše sjednané smluvní částky.  </w:t>
      </w:r>
    </w:p>
    <w:p w:rsidR="00F83091" w:rsidRPr="00177288" w:rsidRDefault="00F83091" w:rsidP="00080CF1">
      <w:pPr>
        <w:tabs>
          <w:tab w:val="left" w:pos="360"/>
        </w:tabs>
        <w:ind w:left="720"/>
        <w:jc w:val="both"/>
        <w:rPr>
          <w:rFonts w:ascii="Arial Narrow" w:hAnsi="Arial Narrow"/>
          <w:b/>
        </w:rPr>
      </w:pPr>
      <w:r w:rsidRPr="00177288">
        <w:rPr>
          <w:rFonts w:ascii="Arial Narrow" w:hAnsi="Arial Narrow"/>
          <w:b/>
        </w:rPr>
        <w:tab/>
      </w:r>
      <w:r w:rsidRPr="00177288">
        <w:rPr>
          <w:rFonts w:ascii="Arial Black" w:hAnsi="Arial Black"/>
        </w:rPr>
        <w:tab/>
      </w: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8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Náhrada nákladů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Black" w:hAnsi="Arial Black"/>
        </w:rPr>
        <w:tab/>
      </w:r>
      <w:r w:rsidRPr="006E6301">
        <w:rPr>
          <w:rFonts w:ascii="Arial Narrow" w:hAnsi="Arial Narrow"/>
          <w:b/>
        </w:rPr>
        <w:t>Příkazník má také vedle odměny za svou činnost pro příkazce, která je předmětem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této smlouvy, nárok na náhradu následujících nákladů:</w:t>
      </w:r>
    </w:p>
    <w:p w:rsidR="00F83091" w:rsidRPr="006E6301" w:rsidRDefault="00F83091" w:rsidP="00080CF1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správní a jiné poplatky (za úřední překlady, znalecké posudky, odborná      stanoviska, zprávy a vyjádření)</w:t>
      </w:r>
    </w:p>
    <w:p w:rsidR="00F83091" w:rsidRPr="006E6301" w:rsidRDefault="00F83091" w:rsidP="00080CF1">
      <w:pPr>
        <w:ind w:left="1410"/>
        <w:jc w:val="both"/>
        <w:rPr>
          <w:rFonts w:ascii="Arial Narrow" w:hAnsi="Arial Narrow"/>
          <w:b/>
        </w:rPr>
      </w:pPr>
    </w:p>
    <w:p w:rsidR="00F83091" w:rsidRDefault="00F83091" w:rsidP="00080CF1">
      <w:pPr>
        <w:ind w:firstLine="708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Náhrada nákladů je splatná spolu s odměnou příkazníka</w:t>
      </w:r>
      <w:r>
        <w:rPr>
          <w:rFonts w:ascii="Arial Narrow" w:hAnsi="Arial Narrow"/>
          <w:b/>
        </w:rPr>
        <w:t>.</w:t>
      </w:r>
    </w:p>
    <w:p w:rsidR="00080CF1" w:rsidRPr="006E6301" w:rsidRDefault="00080CF1" w:rsidP="00080CF1">
      <w:pPr>
        <w:ind w:firstLine="708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9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Předměty, převzaté příkazníkem pro příkazce</w:t>
      </w:r>
    </w:p>
    <w:p w:rsidR="00F83091" w:rsidRPr="006E6301" w:rsidRDefault="00F83091" w:rsidP="00080CF1">
      <w:pPr>
        <w:numPr>
          <w:ilvl w:val="0"/>
          <w:numId w:val="10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povinen předat bez zbytečného odkladu příkazci věci, které za něj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převzal při vyřizování záležitostí.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0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Příkazník odpovídá za škodu na věcech převzatých od příkazce k zařízení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záležitostí a na věcech převzatých při jejím zařizování od třetích osob, ledaže tuto 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škodu nemohl odvrátit a</w:t>
      </w:r>
      <w:r>
        <w:rPr>
          <w:rFonts w:ascii="Arial Narrow" w:hAnsi="Arial Narrow"/>
          <w:b/>
        </w:rPr>
        <w:t>ni při vynaložení odborné péče.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177288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10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Pl</w:t>
      </w:r>
      <w:r>
        <w:rPr>
          <w:rFonts w:ascii="Arial Black" w:hAnsi="Arial Black"/>
          <w:b/>
        </w:rPr>
        <w:t>atnost účinnosti trvání smlouvy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Tato smlouva je platná a účinná ode dne jejího podpisu.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Plnění dle této smlouvy započne dnem předání staveniště zhotoviteli.</w:t>
      </w:r>
    </w:p>
    <w:p w:rsidR="00F83091" w:rsidRPr="00D05935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D05935">
        <w:rPr>
          <w:rFonts w:ascii="Arial Narrow" w:hAnsi="Arial Narrow"/>
          <w:b/>
        </w:rPr>
        <w:t>Tato smlouva se uzavírá na dobu určitou a zaniká splněním dohodnutého rozsahu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závazku příkazníkem</w:t>
      </w:r>
      <w:r>
        <w:rPr>
          <w:rFonts w:ascii="Arial Narrow" w:hAnsi="Arial Narrow"/>
          <w:b/>
        </w:rPr>
        <w:t>.</w:t>
      </w:r>
    </w:p>
    <w:p w:rsidR="00080CF1" w:rsidRPr="00A8443C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11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Tato smlouva končí: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Uplynutím lhůty dle čl. 10 odst. 2.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Výpovědí příkazce nebo příkazníka dle ustanovení čl. 12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Odstoupení od smlouvy dle ustanovení čl. 13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Zánikem příkazce nebo příkazníka bez právního zástupce.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Ztrátou oprávnění příkazníka k výkonu dohodnuté 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12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Default="00F83091" w:rsidP="00080CF1">
      <w:pPr>
        <w:numPr>
          <w:ilvl w:val="0"/>
          <w:numId w:val="17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Příkazce je oprávněn tuto smlouvu kdykoliv vypovědět písemnou výpovědí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adresovanou</w:t>
      </w:r>
    </w:p>
    <w:p w:rsidR="00F83091" w:rsidRPr="00A8443C" w:rsidRDefault="00F83091" w:rsidP="00080CF1">
      <w:pPr>
        <w:ind w:left="72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příkazníkovi, a to v jednoměsíční výpovědní lhůtě, která počíná běžet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prvního dne měsíce následujícího po učinění v</w:t>
      </w:r>
      <w:r>
        <w:rPr>
          <w:rFonts w:ascii="Arial Narrow" w:hAnsi="Arial Narrow"/>
          <w:b/>
        </w:rPr>
        <w:t>ýpovědi. Výpověď se považuje za</w:t>
      </w:r>
      <w:r w:rsidRPr="00A8443C">
        <w:rPr>
          <w:rFonts w:ascii="Arial Narrow" w:hAnsi="Arial Narrow"/>
          <w:b/>
        </w:rPr>
        <w:t>řádně učiněnou podáním na poštu či jinému</w:t>
      </w:r>
      <w:r>
        <w:rPr>
          <w:rFonts w:ascii="Arial Narrow" w:hAnsi="Arial Narrow"/>
          <w:b/>
        </w:rPr>
        <w:t xml:space="preserve"> veřejnému přepravci k doručení</w:t>
      </w:r>
      <w:r w:rsidRPr="00A8443C">
        <w:rPr>
          <w:rFonts w:ascii="Arial Narrow" w:hAnsi="Arial Narrow"/>
          <w:b/>
        </w:rPr>
        <w:t>adresátovi – příkazníkovi na poslední jeho známou adresu (v pochybnostech se máza to, že jde o adresu v stanovení čl. 1 této smlouvy). Byla-li udělena příkazníkoviplná moc k jednání jménem příkazce se třetími o</w:t>
      </w:r>
      <w:r>
        <w:rPr>
          <w:rFonts w:ascii="Arial Narrow" w:hAnsi="Arial Narrow"/>
          <w:b/>
        </w:rPr>
        <w:t>sobami, požaduje se plná moc za</w:t>
      </w:r>
      <w:r w:rsidRPr="00A8443C">
        <w:rPr>
          <w:rFonts w:ascii="Arial Narrow" w:hAnsi="Arial Narrow"/>
          <w:b/>
        </w:rPr>
        <w:t xml:space="preserve">odvolanou dnem ukončení této smlouvy, není-li </w:t>
      </w:r>
      <w:r>
        <w:rPr>
          <w:rFonts w:ascii="Arial Narrow" w:hAnsi="Arial Narrow"/>
          <w:b/>
        </w:rPr>
        <w:t xml:space="preserve">ve výpovědi nastaveno, že plná </w:t>
      </w:r>
      <w:r w:rsidRPr="00A8443C">
        <w:rPr>
          <w:rFonts w:ascii="Arial Narrow" w:hAnsi="Arial Narrow"/>
          <w:b/>
        </w:rPr>
        <w:t>moc je odvolána k datu dřívějšímu nebo s okamžitou ú</w:t>
      </w:r>
      <w:r>
        <w:rPr>
          <w:rFonts w:ascii="Arial Narrow" w:hAnsi="Arial Narrow"/>
          <w:b/>
        </w:rPr>
        <w:t xml:space="preserve">činností. Ustanovení obecně </w:t>
      </w:r>
      <w:r w:rsidRPr="00A8443C">
        <w:rPr>
          <w:rFonts w:ascii="Arial Narrow" w:hAnsi="Arial Narrow"/>
          <w:b/>
        </w:rPr>
        <w:t>závazných právních předpisů o účinnosti odvolání v plné moci vůči třetím osobám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tímto zůstávají nedotčena.</w:t>
      </w:r>
    </w:p>
    <w:p w:rsidR="00F83091" w:rsidRPr="00A8443C" w:rsidRDefault="00F83091" w:rsidP="00080CF1">
      <w:pPr>
        <w:ind w:left="360" w:hanging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lastRenderedPageBreak/>
        <w:t>Od účinnosti výpovědi dle ustanovení čl. 12, odstavce 1 této smlouvy je příkazník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povinen nepokračovat v činnosti, na kterou se výpověď vztahuje. Je však povinen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 upozornit na opatření, potřebná k tomu, aby se zabránilo vzniku škody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bezprostředně hrozící příkazci nedokončením činnosti, související se zařizování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záležitostí.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 je oprávněn tuto smlouvu kdykoli vypovědět písemnou výpovědí,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adresovanou příkazci, a to v jednoměsíční výpovědní lhůtě, která počíná běžet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prvního dne měsíce následujícího po učinění výpovědi. Výpověď se považuje za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řádně učiněnou podáním na poštu či jinému veřejnému přepravci k doručení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adresátovi –příkazci na poslední jeho známou adresu (v pochybnostech se má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za to, že jde o adresu uvedenou v článku 1 této smlouvy).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V případě výpovědi učiněné příkazcem zaniká ke dni účinnosti závazek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příkazníka uskutečňovat činnost, ke které se zavázal. Jestliže by tímto porušením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činnosti vznikla příkazci škoda, je příkazník povinen upozornit, jaká opatření je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třeba učinit k jejímu odvrácení. Jestliže tato opatření příkazce nemůže učinit ani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pomocí jiných osob a požádá příkazníka, aby je učinil sám, je příkazník k tomu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povinen.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13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Odstoupení od smlouvy</w:t>
      </w: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Kterákoliv ze stran je oprávněna od této smlouvy odstoupit písemným prohlášením adresovaným druhé straně s tím, že odstoupení je účinné doručením předmětného prohlášení druhé smluvní straně. </w:t>
      </w:r>
      <w:r w:rsidRPr="00A8443C">
        <w:rPr>
          <w:rFonts w:ascii="Arial Narrow" w:hAnsi="Arial Narrow"/>
          <w:b/>
        </w:rPr>
        <w:lastRenderedPageBreak/>
        <w:t>Důvodem odstoupení od smlouvy je velmi vážné porušení této smlouvy druhou smluvní stranou, nebo její opakované porušování s tím, že druhá smluvní strana již byla na porušení smlouvy upozorněna a vyzvána k jejímu řádnému plnění a odstranění vadného stavu.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Za velmi vážné porušení této smlouvy, jako důvod odstoupení od smlouvy ze strany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příkazníka, se považuje zejména odmítnutí plné moci, neposkytnutí věcí, podkladů,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informací či součinnost, která je zapotřebí pro splnění závazku příkazníka.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Ustanovení čl. </w:t>
      </w:r>
      <w:smartTag w:uri="urn:schemas-microsoft-com:office:smarttags" w:element="metricconverter">
        <w:smartTagPr>
          <w:attr w:name="ProductID" w:val="12 a"/>
        </w:smartTagPr>
        <w:r w:rsidRPr="00A8443C">
          <w:rPr>
            <w:rFonts w:ascii="Arial Narrow" w:hAnsi="Arial Narrow"/>
            <w:b/>
          </w:rPr>
          <w:t>12 a</w:t>
        </w:r>
      </w:smartTag>
      <w:r w:rsidRPr="00A8443C">
        <w:rPr>
          <w:rFonts w:ascii="Arial Narrow" w:hAnsi="Arial Narrow"/>
          <w:b/>
        </w:rPr>
        <w:t xml:space="preserve"> povinnosti upozornit na opatření potřebná k tomu, aby se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se zabránilo vzniku škody bezprostředně hrozící příkazci, jakož i na kroky nutné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 odvrácení bezprostředního nebezpečí hrozícího právům a oprávněným zájmům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</w:t>
      </w:r>
      <w:r>
        <w:rPr>
          <w:rFonts w:ascii="Arial Narrow" w:hAnsi="Arial Narrow"/>
          <w:b/>
        </w:rPr>
        <w:t xml:space="preserve"> se užijí analogicky. 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Článek 14</w:t>
      </w:r>
    </w:p>
    <w:p w:rsidR="00F83091" w:rsidRPr="00A8443C" w:rsidRDefault="00F83091" w:rsidP="00080CF1">
      <w:pPr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 se zavazuje uchovat v tajnosti veškeré informace, okolnosti a údaje,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které se dozvěděl v souvislosti s vyřizováním záležitostí pro příkazce, ledaže se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tyto informace, okolnosti a údaje stanou obecně známými jinak než prostřednictvím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Závazek dle předchozího ustanovení zůstává v platnosti i po ukončení této smlouvy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 xml:space="preserve">Dle ustanovení čl. </w:t>
      </w:r>
      <w:smartTag w:uri="urn:schemas-microsoft-com:office:smarttags" w:element="metricconverter">
        <w:smartTagPr>
          <w:attr w:name="ProductID" w:val="11 a"/>
        </w:smartTagPr>
        <w:r w:rsidRPr="00A8443C">
          <w:rPr>
            <w:rFonts w:ascii="Arial Narrow" w:hAnsi="Arial Narrow"/>
            <w:b/>
          </w:rPr>
          <w:t>11 a</w:t>
        </w:r>
      </w:smartTag>
      <w:r w:rsidRPr="00A8443C">
        <w:rPr>
          <w:rFonts w:ascii="Arial Narrow" w:hAnsi="Arial Narrow"/>
          <w:b/>
        </w:rPr>
        <w:t xml:space="preserve"> násl.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15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Rozhodné právo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Tato smlouva podléhá materiálnímu právu České republi</w:t>
      </w:r>
      <w:r>
        <w:rPr>
          <w:rFonts w:ascii="Arial Narrow" w:hAnsi="Arial Narrow"/>
          <w:b/>
        </w:rPr>
        <w:t>ky s vyloučením kolizních norem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16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Řešení sporu</w:t>
      </w:r>
    </w:p>
    <w:p w:rsidR="00F83091" w:rsidRPr="00A8443C" w:rsidRDefault="00F83091" w:rsidP="00080CF1">
      <w:pPr>
        <w:numPr>
          <w:ilvl w:val="0"/>
          <w:numId w:val="15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Toto ustanovení se zásadně vztahuje na řešení veškerých sporů, vyplývajících ze 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vzniku, výkladu, realizace a ukončení této smlouvy, jakož i veškeré vztahy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bezprostředně související (dále jen „spory“).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5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Strany se zavazují, že veškeré spory se budou snažit řešit smírnou cestou. Nebude-li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vyřešení smírnou cestou možné, může podat kterákoliv strana této smlouvy návrh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(žalobu) na řešení sporu (rozhodnutí) v souladu s obecně závaznými právními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předpisy u vě</w:t>
      </w:r>
      <w:r>
        <w:rPr>
          <w:rFonts w:ascii="Arial Narrow" w:hAnsi="Arial Narrow"/>
          <w:b/>
        </w:rPr>
        <w:t>cně a místně příslušného soudu.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17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Písemn</w:t>
      </w:r>
      <w:r>
        <w:rPr>
          <w:rFonts w:ascii="Arial Black" w:hAnsi="Arial Black"/>
          <w:b/>
        </w:rPr>
        <w:t>á forma, změny, jiná ustanovení</w:t>
      </w:r>
    </w:p>
    <w:p w:rsidR="00F83091" w:rsidRPr="00A8443C" w:rsidRDefault="00F83091" w:rsidP="00080CF1">
      <w:pPr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Tato smlouva se uzavírá v písemné formě, přičemž veškeré její změny tohoto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ustanovení je možno učinit jen v písemné formě na základě úplného a vzájemného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konsenzu obou stran této smlouvy.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Veškerá předchozí ať již písemná či ústní jednání mezi stranami této smlouvy, týkající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se předmětu této smlouvy, pozbývají touto smlouvou účinnosti.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18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Salvatorní ustanovení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Je-li nebo stane-li se některé ustanovení této smlouvy neplatné či neúčinné, zůstávají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ostatní ustanovení této smlouvy platná a účinná. Na místo neúčinného či neplatného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ustanovení se použijí ustanovení obecně závazných právních předpisů, upravujících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otázku vzájemného vztahu smluvních stran. Strany se pak zavazují upravit svůj vztah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přijetím jiného ustanovení, které svým výsledkem nejlépe odpovídá ustanovení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neplatného resp. neúčinného.</w:t>
      </w: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19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A8443C" w:rsidRDefault="00F83091" w:rsidP="00080CF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Pr="00A8443C">
        <w:rPr>
          <w:rFonts w:ascii="Arial Narrow" w:hAnsi="Arial Narrow"/>
          <w:b/>
        </w:rPr>
        <w:t>Tato smlouva se vyhotovuje ve dvou  (2) vyhotoveních, přičemž každá ze smluvních</w:t>
      </w:r>
    </w:p>
    <w:p w:rsidR="00F83091" w:rsidRPr="00A8443C" w:rsidRDefault="00F83091" w:rsidP="00080CF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Pr="00A8443C">
        <w:rPr>
          <w:rFonts w:ascii="Arial Narrow" w:hAnsi="Arial Narrow"/>
          <w:b/>
        </w:rPr>
        <w:t>stran obdrží po jednom (1) vyhotovení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Pr="006E6301">
        <w:rPr>
          <w:rFonts w:ascii="Arial Black" w:hAnsi="Arial Black"/>
        </w:rPr>
        <w:t>………………………………….</w:t>
      </w:r>
      <w:r w:rsidRPr="006E6301">
        <w:rPr>
          <w:rFonts w:ascii="Arial Black" w:hAnsi="Arial Black"/>
        </w:rPr>
        <w:tab/>
      </w:r>
      <w:r w:rsidRPr="006E6301">
        <w:rPr>
          <w:rFonts w:ascii="Arial Black" w:hAnsi="Arial Black"/>
        </w:rPr>
        <w:tab/>
      </w:r>
      <w:r>
        <w:rPr>
          <w:rFonts w:ascii="Arial Black" w:hAnsi="Arial Black"/>
        </w:rPr>
        <w:t xml:space="preserve">          </w:t>
      </w:r>
      <w:r w:rsidRPr="006E6301">
        <w:rPr>
          <w:rFonts w:ascii="Arial Black" w:hAnsi="Arial Black"/>
        </w:rPr>
        <w:t>……………….….................</w:t>
      </w:r>
    </w:p>
    <w:p w:rsidR="00F83091" w:rsidRPr="00A8443C" w:rsidRDefault="00D77254" w:rsidP="00080CF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8B6242">
        <w:rPr>
          <w:rFonts w:ascii="Arial Narrow" w:hAnsi="Arial Narrow"/>
          <w:b/>
          <w:sz w:val="24"/>
          <w:szCs w:val="24"/>
        </w:rPr>
        <w:t>Ing. Jiří Nádvorník</w:t>
      </w:r>
      <w:r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>
        <w:rPr>
          <w:rFonts w:ascii="Arial Narrow" w:hAnsi="Arial Narrow"/>
          <w:b/>
          <w:sz w:val="24"/>
          <w:szCs w:val="24"/>
        </w:rPr>
        <w:t xml:space="preserve">             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Starosta obce </w:t>
      </w:r>
      <w:r w:rsidR="00F83091">
        <w:rPr>
          <w:rFonts w:ascii="Arial Narrow" w:hAnsi="Arial Narrow"/>
          <w:b/>
          <w:sz w:val="24"/>
          <w:szCs w:val="24"/>
        </w:rPr>
        <w:t>Milan Vácha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    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A8443C">
        <w:rPr>
          <w:rFonts w:ascii="Arial Narrow" w:hAnsi="Arial Narrow"/>
          <w:b/>
          <w:sz w:val="24"/>
          <w:szCs w:val="24"/>
        </w:rPr>
        <w:t>(příkazník)</w:t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="008B6242">
        <w:rPr>
          <w:rFonts w:ascii="Arial Narrow" w:hAnsi="Arial Narrow"/>
          <w:b/>
          <w:sz w:val="24"/>
          <w:szCs w:val="24"/>
        </w:rPr>
        <w:t xml:space="preserve">                                        </w:t>
      </w:r>
      <w:r w:rsidRPr="00A8443C">
        <w:rPr>
          <w:rFonts w:ascii="Arial Narrow" w:hAnsi="Arial Narrow"/>
          <w:b/>
          <w:sz w:val="24"/>
          <w:szCs w:val="24"/>
        </w:rPr>
        <w:tab/>
        <w:t>(příkazce)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967CBD" w:rsidRDefault="00F83091" w:rsidP="00080CF1">
      <w:pPr>
        <w:jc w:val="both"/>
      </w:pPr>
      <w:r>
        <w:rPr>
          <w:rFonts w:ascii="Arial Narrow" w:hAnsi="Arial Narrow"/>
          <w:b/>
          <w:sz w:val="24"/>
          <w:szCs w:val="24"/>
        </w:rPr>
        <w:t xml:space="preserve">        </w:t>
      </w:r>
      <w:r w:rsidRPr="00A8443C">
        <w:rPr>
          <w:rFonts w:ascii="Arial Narrow" w:hAnsi="Arial Narrow"/>
          <w:b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e</w:t>
      </w:r>
      <w:r w:rsidR="00D77254">
        <w:rPr>
          <w:rFonts w:ascii="Arial Narrow" w:hAnsi="Arial Narrow"/>
          <w:b/>
          <w:sz w:val="24"/>
          <w:szCs w:val="24"/>
        </w:rPr>
        <w:t xml:space="preserve">                     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080CF1">
        <w:rPr>
          <w:rFonts w:ascii="Arial Narrow" w:hAnsi="Arial Narrow"/>
          <w:b/>
          <w:sz w:val="24"/>
          <w:szCs w:val="24"/>
        </w:rPr>
        <w:t>dne</w:t>
      </w:r>
      <w:r w:rsidR="00080CF1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                         </w:t>
      </w:r>
      <w:r w:rsidRPr="00A8443C">
        <w:rPr>
          <w:rFonts w:ascii="Arial Narrow" w:hAnsi="Arial Narrow"/>
          <w:b/>
          <w:sz w:val="24"/>
          <w:szCs w:val="24"/>
        </w:rPr>
        <w:t xml:space="preserve">  V </w:t>
      </w:r>
      <w:r>
        <w:rPr>
          <w:rFonts w:ascii="Arial Narrow" w:hAnsi="Arial Narrow"/>
          <w:b/>
          <w:sz w:val="24"/>
          <w:szCs w:val="24"/>
        </w:rPr>
        <w:t>Psárech</w:t>
      </w:r>
      <w:r w:rsidRPr="00A8443C">
        <w:rPr>
          <w:rFonts w:ascii="Arial Narrow" w:hAnsi="Arial Narrow"/>
          <w:b/>
          <w:sz w:val="24"/>
          <w:szCs w:val="24"/>
        </w:rPr>
        <w:t xml:space="preserve"> dne  </w:t>
      </w:r>
    </w:p>
    <w:sectPr w:rsidR="00967C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7E" w:rsidRDefault="0012257E">
      <w:r>
        <w:separator/>
      </w:r>
    </w:p>
  </w:endnote>
  <w:endnote w:type="continuationSeparator" w:id="0">
    <w:p w:rsidR="0012257E" w:rsidRDefault="0012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457D" w:rsidRDefault="005C22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 w:rsidP="00FA2B4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C2298">
      <w:rPr>
        <w:noProof/>
      </w:rPr>
      <w:t>5</w:t>
    </w:r>
    <w:r>
      <w:fldChar w:fldCharType="end"/>
    </w:r>
    <w:r>
      <w:t xml:space="preserve"> (celkem </w:t>
    </w:r>
    <w:r w:rsidR="005C2298">
      <w:fldChar w:fldCharType="begin"/>
    </w:r>
    <w:r w:rsidR="005C2298">
      <w:instrText xml:space="preserve"> NUMPAGES </w:instrText>
    </w:r>
    <w:r w:rsidR="005C2298">
      <w:fldChar w:fldCharType="separate"/>
    </w:r>
    <w:r w:rsidR="005C2298">
      <w:rPr>
        <w:noProof/>
      </w:rPr>
      <w:t>6</w:t>
    </w:r>
    <w:r w:rsidR="005C2298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7E" w:rsidRDefault="0012257E">
      <w:r>
        <w:separator/>
      </w:r>
    </w:p>
  </w:footnote>
  <w:footnote w:type="continuationSeparator" w:id="0">
    <w:p w:rsidR="0012257E" w:rsidRDefault="00122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3D" w:rsidRDefault="005C2298" w:rsidP="00F75D3D">
    <w:pPr>
      <w:pStyle w:val="Zkladntext2"/>
      <w:rPr>
        <w:rFonts w:ascii="Times New Roman" w:hAnsi="Times New Roman"/>
      </w:rPr>
    </w:pPr>
  </w:p>
  <w:p w:rsidR="00080CF1" w:rsidRDefault="00080CF1" w:rsidP="00080CF1">
    <w:pPr>
      <w:pStyle w:val="Standard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R</w:t>
    </w:r>
    <w:r w:rsidRPr="00BB625F">
      <w:rPr>
        <w:b/>
        <w:i/>
        <w:sz w:val="28"/>
        <w:szCs w:val="28"/>
      </w:rPr>
      <w:t>ekonstrukce</w:t>
    </w:r>
    <w:r>
      <w:rPr>
        <w:b/>
        <w:i/>
        <w:sz w:val="28"/>
        <w:szCs w:val="28"/>
      </w:rPr>
      <w:t xml:space="preserve"> mostu ul. K Junčáku, Dolní Jirčany, Psáry (objekt SO 02)</w:t>
    </w:r>
  </w:p>
  <w:p w:rsidR="00EA457D" w:rsidRPr="006E6301" w:rsidRDefault="005C2298" w:rsidP="00FA2B4A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819"/>
    <w:multiLevelType w:val="hybridMultilevel"/>
    <w:tmpl w:val="2BC45D3E"/>
    <w:lvl w:ilvl="0" w:tplc="7B9A43B6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84505A"/>
    <w:multiLevelType w:val="hybridMultilevel"/>
    <w:tmpl w:val="0C7C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57B06"/>
    <w:multiLevelType w:val="hybridMultilevel"/>
    <w:tmpl w:val="6E4022C0"/>
    <w:lvl w:ilvl="0" w:tplc="4D3415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590A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3052C"/>
    <w:multiLevelType w:val="hybridMultilevel"/>
    <w:tmpl w:val="A1523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A8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65928"/>
    <w:multiLevelType w:val="hybridMultilevel"/>
    <w:tmpl w:val="A6C2E45C"/>
    <w:lvl w:ilvl="0" w:tplc="34FCFE7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FAC26D1"/>
    <w:multiLevelType w:val="hybridMultilevel"/>
    <w:tmpl w:val="308A9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1E2"/>
    <w:multiLevelType w:val="hybridMultilevel"/>
    <w:tmpl w:val="49FA7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5A3E"/>
    <w:multiLevelType w:val="hybridMultilevel"/>
    <w:tmpl w:val="248A2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A4846"/>
    <w:multiLevelType w:val="hybridMultilevel"/>
    <w:tmpl w:val="A2807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631C"/>
    <w:multiLevelType w:val="hybridMultilevel"/>
    <w:tmpl w:val="B9A68C80"/>
    <w:lvl w:ilvl="0" w:tplc="4C9A014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C722B7E"/>
    <w:multiLevelType w:val="hybridMultilevel"/>
    <w:tmpl w:val="4FE80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1761F4"/>
    <w:multiLevelType w:val="hybridMultilevel"/>
    <w:tmpl w:val="C57A7D3C"/>
    <w:lvl w:ilvl="0" w:tplc="AFBA1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06211C6"/>
    <w:multiLevelType w:val="hybridMultilevel"/>
    <w:tmpl w:val="4B0676B2"/>
    <w:lvl w:ilvl="0" w:tplc="4CCCB4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1374BE"/>
    <w:multiLevelType w:val="hybridMultilevel"/>
    <w:tmpl w:val="1068B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74D9B"/>
    <w:multiLevelType w:val="hybridMultilevel"/>
    <w:tmpl w:val="2CF8B24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B7E150B"/>
    <w:multiLevelType w:val="hybridMultilevel"/>
    <w:tmpl w:val="839A1C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C5CE5"/>
    <w:multiLevelType w:val="hybridMultilevel"/>
    <w:tmpl w:val="20280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07B64"/>
    <w:multiLevelType w:val="hybridMultilevel"/>
    <w:tmpl w:val="29FAC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4"/>
  </w:num>
  <w:num w:numId="10">
    <w:abstractNumId w:val="6"/>
  </w:num>
  <w:num w:numId="11">
    <w:abstractNumId w:val="17"/>
  </w:num>
  <w:num w:numId="12">
    <w:abstractNumId w:val="15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91"/>
    <w:rsid w:val="00080CF1"/>
    <w:rsid w:val="0012257E"/>
    <w:rsid w:val="001A3F70"/>
    <w:rsid w:val="005C2298"/>
    <w:rsid w:val="008B6242"/>
    <w:rsid w:val="00967CBD"/>
    <w:rsid w:val="00B94D8E"/>
    <w:rsid w:val="00D77254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2B1F80-3AAC-407E-9CAA-1BB88A2C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91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3091"/>
    <w:pPr>
      <w:keepNext/>
      <w:spacing w:before="120" w:line="240" w:lineRule="atLeast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30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83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8309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semiHidden/>
    <w:rsid w:val="00F83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309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semiHidden/>
    <w:rsid w:val="00F83091"/>
  </w:style>
  <w:style w:type="paragraph" w:styleId="Zkladntext2">
    <w:name w:val="Body Text 2"/>
    <w:basedOn w:val="Normln"/>
    <w:link w:val="Zkladntext2Char"/>
    <w:uiPriority w:val="99"/>
    <w:semiHidden/>
    <w:unhideWhenUsed/>
    <w:rsid w:val="00F83091"/>
    <w:pPr>
      <w:jc w:val="both"/>
    </w:pPr>
    <w:rPr>
      <w:rFonts w:ascii="Arial Narrow" w:hAnsi="Arial Narrow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3091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Standard">
    <w:name w:val="Standard"/>
    <w:rsid w:val="00F8309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2103</Words>
  <Characters>12409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2017-05-17T15:19:00Z</dcterms:created>
  <dcterms:modified xsi:type="dcterms:W3CDTF">2017-05-17T15:19:00Z</dcterms:modified>
</cp:coreProperties>
</file>