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10" w:rsidRDefault="006B6E10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bookmarkStart w:id="0" w:name="_GoBack"/>
      <w:bookmarkEnd w:id="0"/>
    </w:p>
    <w:p w:rsidR="00EE490F" w:rsidRPr="00B41A81" w:rsidRDefault="00500C71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F</w:t>
      </w:r>
      <w:r w:rsidR="00745794" w:rsidRPr="00B41A81">
        <w:rPr>
          <w:rFonts w:asciiTheme="minorHAnsi" w:hAnsiTheme="minorHAnsi" w:cs="Tahoma"/>
          <w:sz w:val="24"/>
          <w:szCs w:val="24"/>
        </w:rPr>
        <w:t xml:space="preserve">V pracoval v duchu svých organizačních zásad převážně formou elektronické komunikace, podklady k jednání zjišťoval </w:t>
      </w:r>
      <w:r w:rsidR="00421525" w:rsidRPr="00B41A81">
        <w:rPr>
          <w:rFonts w:asciiTheme="minorHAnsi" w:hAnsiTheme="minorHAnsi" w:cs="Tahoma"/>
          <w:sz w:val="24"/>
          <w:szCs w:val="24"/>
        </w:rPr>
        <w:t>na úřadě Obce Psáry</w:t>
      </w:r>
      <w:r w:rsidR="001120B0" w:rsidRPr="00B41A81">
        <w:rPr>
          <w:rFonts w:asciiTheme="minorHAnsi" w:hAnsiTheme="minorHAnsi" w:cs="Tahoma"/>
          <w:sz w:val="24"/>
          <w:szCs w:val="24"/>
        </w:rPr>
        <w:t xml:space="preserve"> nebo v budově </w:t>
      </w:r>
      <w:r w:rsidR="00A86ACE" w:rsidRPr="00B41A81">
        <w:rPr>
          <w:rFonts w:asciiTheme="minorHAnsi" w:hAnsiTheme="minorHAnsi" w:cs="Tahoma"/>
          <w:sz w:val="24"/>
          <w:szCs w:val="24"/>
        </w:rPr>
        <w:t>Z</w:t>
      </w:r>
      <w:r w:rsidR="001120B0" w:rsidRPr="00B41A81">
        <w:rPr>
          <w:rFonts w:asciiTheme="minorHAnsi" w:hAnsiTheme="minorHAnsi" w:cs="Tahoma"/>
          <w:sz w:val="24"/>
          <w:szCs w:val="24"/>
        </w:rPr>
        <w:t>Š, případně elektronicky</w:t>
      </w:r>
      <w:r w:rsidR="00421525" w:rsidRPr="00B41A81">
        <w:rPr>
          <w:rFonts w:asciiTheme="minorHAnsi" w:hAnsiTheme="minorHAnsi" w:cs="Tahoma"/>
          <w:sz w:val="24"/>
          <w:szCs w:val="24"/>
        </w:rPr>
        <w:t>.</w:t>
      </w:r>
    </w:p>
    <w:p w:rsidR="006B6E10" w:rsidRPr="00B41A81" w:rsidRDefault="006B6E10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276385" w:rsidRDefault="00F92369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 xml:space="preserve">Dne </w:t>
      </w:r>
      <w:r w:rsidR="00276385">
        <w:rPr>
          <w:rFonts w:asciiTheme="minorHAnsi" w:hAnsiTheme="minorHAnsi" w:cs="Tahoma"/>
          <w:sz w:val="24"/>
          <w:szCs w:val="24"/>
        </w:rPr>
        <w:t>11</w:t>
      </w:r>
      <w:r w:rsidR="001408B6" w:rsidRPr="00B41A81">
        <w:rPr>
          <w:rFonts w:asciiTheme="minorHAnsi" w:hAnsiTheme="minorHAnsi" w:cs="Tahoma"/>
          <w:sz w:val="24"/>
          <w:szCs w:val="24"/>
        </w:rPr>
        <w:t>.</w:t>
      </w:r>
      <w:r w:rsidR="00276385">
        <w:rPr>
          <w:rFonts w:asciiTheme="minorHAnsi" w:hAnsiTheme="minorHAnsi" w:cs="Tahoma"/>
          <w:sz w:val="24"/>
          <w:szCs w:val="24"/>
        </w:rPr>
        <w:t>2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. </w:t>
      </w:r>
      <w:r w:rsidR="006B6E10" w:rsidRPr="00B41A81">
        <w:rPr>
          <w:rFonts w:asciiTheme="minorHAnsi" w:hAnsiTheme="minorHAnsi" w:cs="Tahoma"/>
          <w:sz w:val="24"/>
          <w:szCs w:val="24"/>
        </w:rPr>
        <w:t xml:space="preserve">FV </w:t>
      </w:r>
      <w:r w:rsidR="001C23B6" w:rsidRPr="00B41A81">
        <w:rPr>
          <w:rFonts w:asciiTheme="minorHAnsi" w:hAnsiTheme="minorHAnsi" w:cs="Tahoma"/>
          <w:sz w:val="24"/>
          <w:szCs w:val="24"/>
        </w:rPr>
        <w:t>provedl kontrolu hospodaření Z</w:t>
      </w:r>
      <w:r w:rsidR="00EA2F2B" w:rsidRPr="00B41A81">
        <w:rPr>
          <w:rFonts w:asciiTheme="minorHAnsi" w:hAnsiTheme="minorHAnsi" w:cs="Tahoma"/>
          <w:sz w:val="24"/>
          <w:szCs w:val="24"/>
        </w:rPr>
        <w:t xml:space="preserve">Š a 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MŠ Psáry za </w:t>
      </w:r>
      <w:r w:rsidR="004C0733">
        <w:rPr>
          <w:rFonts w:asciiTheme="minorHAnsi" w:hAnsiTheme="minorHAnsi" w:cs="Tahoma"/>
          <w:sz w:val="24"/>
          <w:szCs w:val="24"/>
        </w:rPr>
        <w:t xml:space="preserve">období </w:t>
      </w:r>
      <w:r w:rsidR="00276385">
        <w:rPr>
          <w:rFonts w:asciiTheme="minorHAnsi" w:hAnsiTheme="minorHAnsi" w:cs="Tahoma"/>
          <w:sz w:val="24"/>
          <w:szCs w:val="24"/>
        </w:rPr>
        <w:t>listopad až prosinec</w:t>
      </w:r>
      <w:r w:rsidR="00B4060C" w:rsidRPr="00B41A81">
        <w:rPr>
          <w:rFonts w:asciiTheme="minorHAnsi" w:hAnsiTheme="minorHAnsi" w:cs="Tahoma"/>
          <w:sz w:val="24"/>
          <w:szCs w:val="24"/>
        </w:rPr>
        <w:t xml:space="preserve">, </w:t>
      </w:r>
      <w:r w:rsidR="009E3E44" w:rsidRPr="00B41A81">
        <w:rPr>
          <w:rFonts w:asciiTheme="minorHAnsi" w:hAnsiTheme="minorHAnsi" w:cs="Tahoma"/>
          <w:sz w:val="24"/>
          <w:szCs w:val="24"/>
        </w:rPr>
        <w:t>při které n</w:t>
      </w:r>
      <w:r w:rsidR="001408B6" w:rsidRPr="00B41A81">
        <w:rPr>
          <w:rFonts w:asciiTheme="minorHAnsi" w:hAnsiTheme="minorHAnsi" w:cs="Tahoma"/>
          <w:sz w:val="24"/>
          <w:szCs w:val="24"/>
        </w:rPr>
        <w:t xml:space="preserve">enalezl žádné nedostatky. </w:t>
      </w:r>
    </w:p>
    <w:p w:rsidR="00500C71" w:rsidRPr="00B41A81" w:rsidRDefault="00421525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D</w:t>
      </w:r>
      <w:r w:rsidR="009E3E44" w:rsidRPr="00B41A81">
        <w:rPr>
          <w:rFonts w:asciiTheme="minorHAnsi" w:hAnsiTheme="minorHAnsi" w:cs="Tahoma"/>
          <w:sz w:val="24"/>
          <w:szCs w:val="24"/>
        </w:rPr>
        <w:t>ále d</w:t>
      </w:r>
      <w:r w:rsidRPr="00B41A81">
        <w:rPr>
          <w:rFonts w:asciiTheme="minorHAnsi" w:hAnsiTheme="minorHAnsi" w:cs="Tahoma"/>
          <w:sz w:val="24"/>
          <w:szCs w:val="24"/>
        </w:rPr>
        <w:t>ne</w:t>
      </w:r>
      <w:r w:rsidR="0033755C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B41A81" w:rsidRPr="00B41A81">
        <w:rPr>
          <w:rFonts w:asciiTheme="minorHAnsi" w:hAnsiTheme="minorHAnsi" w:cs="Tahoma"/>
          <w:sz w:val="24"/>
          <w:szCs w:val="24"/>
        </w:rPr>
        <w:t>1</w:t>
      </w:r>
      <w:r w:rsidR="00276385">
        <w:rPr>
          <w:rFonts w:asciiTheme="minorHAnsi" w:hAnsiTheme="minorHAnsi" w:cs="Tahoma"/>
          <w:sz w:val="24"/>
          <w:szCs w:val="24"/>
        </w:rPr>
        <w:t>1</w:t>
      </w:r>
      <w:r w:rsidR="00B41A81" w:rsidRPr="00B41A81">
        <w:rPr>
          <w:rFonts w:asciiTheme="minorHAnsi" w:hAnsiTheme="minorHAnsi" w:cs="Tahoma"/>
          <w:sz w:val="24"/>
          <w:szCs w:val="24"/>
        </w:rPr>
        <w:t>.</w:t>
      </w:r>
      <w:r w:rsidR="00276385">
        <w:rPr>
          <w:rFonts w:asciiTheme="minorHAnsi" w:hAnsiTheme="minorHAnsi" w:cs="Tahoma"/>
          <w:sz w:val="24"/>
          <w:szCs w:val="24"/>
        </w:rPr>
        <w:t>2</w:t>
      </w:r>
      <w:r w:rsidR="00F65917" w:rsidRPr="00B41A81">
        <w:rPr>
          <w:rFonts w:asciiTheme="minorHAnsi" w:hAnsiTheme="minorHAnsi" w:cs="Tahoma"/>
          <w:sz w:val="24"/>
          <w:szCs w:val="24"/>
        </w:rPr>
        <w:t>.</w:t>
      </w:r>
      <w:r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4D15C0" w:rsidRPr="00B41A81">
        <w:rPr>
          <w:rFonts w:asciiTheme="minorHAnsi" w:hAnsiTheme="minorHAnsi" w:cs="Tahoma"/>
          <w:sz w:val="24"/>
          <w:szCs w:val="24"/>
        </w:rPr>
        <w:t xml:space="preserve">FV </w:t>
      </w:r>
      <w:r w:rsidR="009E3E44" w:rsidRPr="00B41A81">
        <w:rPr>
          <w:rFonts w:asciiTheme="minorHAnsi" w:hAnsiTheme="minorHAnsi" w:cs="Tahoma"/>
          <w:sz w:val="24"/>
          <w:szCs w:val="24"/>
        </w:rPr>
        <w:t>provedl kontrolu</w:t>
      </w:r>
      <w:r w:rsidRPr="00B41A81">
        <w:rPr>
          <w:rFonts w:asciiTheme="minorHAnsi" w:hAnsiTheme="minorHAnsi" w:cs="Tahoma"/>
          <w:sz w:val="24"/>
          <w:szCs w:val="24"/>
        </w:rPr>
        <w:t xml:space="preserve"> hospodaření Obce Psáry </w:t>
      </w:r>
      <w:r w:rsidR="00A15626" w:rsidRPr="00B41A81">
        <w:rPr>
          <w:rFonts w:asciiTheme="minorHAnsi" w:hAnsiTheme="minorHAnsi" w:cs="Tahoma"/>
          <w:sz w:val="24"/>
          <w:szCs w:val="24"/>
        </w:rPr>
        <w:t xml:space="preserve">za </w:t>
      </w:r>
      <w:r w:rsidR="004C0733">
        <w:rPr>
          <w:rFonts w:asciiTheme="minorHAnsi" w:hAnsiTheme="minorHAnsi" w:cs="Tahoma"/>
          <w:sz w:val="24"/>
          <w:szCs w:val="24"/>
        </w:rPr>
        <w:t xml:space="preserve">období </w:t>
      </w:r>
      <w:r w:rsidR="00276385">
        <w:rPr>
          <w:rFonts w:asciiTheme="minorHAnsi" w:hAnsiTheme="minorHAnsi" w:cs="Tahoma"/>
          <w:sz w:val="24"/>
          <w:szCs w:val="24"/>
        </w:rPr>
        <w:t>listopad až prosinec</w:t>
      </w:r>
      <w:r w:rsidR="009E3E44" w:rsidRPr="00B41A81">
        <w:rPr>
          <w:rFonts w:asciiTheme="minorHAnsi" w:hAnsiTheme="minorHAnsi" w:cs="Tahoma"/>
          <w:sz w:val="24"/>
          <w:szCs w:val="24"/>
        </w:rPr>
        <w:t>, při které</w:t>
      </w:r>
      <w:r w:rsidR="00CE19F6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893BDF" w:rsidRPr="00B41A81">
        <w:rPr>
          <w:rFonts w:asciiTheme="minorHAnsi" w:hAnsiTheme="minorHAnsi" w:cs="Tahoma"/>
          <w:sz w:val="24"/>
          <w:szCs w:val="24"/>
        </w:rPr>
        <w:t>ne</w:t>
      </w:r>
      <w:r w:rsidR="00CE19F6" w:rsidRPr="00B41A81">
        <w:rPr>
          <w:rFonts w:asciiTheme="minorHAnsi" w:hAnsiTheme="minorHAnsi" w:cs="Tahoma"/>
          <w:sz w:val="24"/>
          <w:szCs w:val="24"/>
        </w:rPr>
        <w:t xml:space="preserve">nalezl </w:t>
      </w:r>
      <w:r w:rsidR="00893BDF" w:rsidRPr="00B41A81">
        <w:rPr>
          <w:rFonts w:asciiTheme="minorHAnsi" w:hAnsiTheme="minorHAnsi" w:cs="Tahoma"/>
          <w:sz w:val="24"/>
          <w:szCs w:val="24"/>
        </w:rPr>
        <w:t>žád</w:t>
      </w:r>
      <w:r w:rsidR="00F65917" w:rsidRPr="00B41A81">
        <w:rPr>
          <w:rFonts w:asciiTheme="minorHAnsi" w:hAnsiTheme="minorHAnsi" w:cs="Tahoma"/>
          <w:sz w:val="24"/>
          <w:szCs w:val="24"/>
        </w:rPr>
        <w:t>né</w:t>
      </w:r>
      <w:r w:rsidR="00500C71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276385">
        <w:rPr>
          <w:rFonts w:asciiTheme="minorHAnsi" w:hAnsiTheme="minorHAnsi" w:cs="Tahoma"/>
          <w:sz w:val="24"/>
          <w:szCs w:val="24"/>
        </w:rPr>
        <w:t xml:space="preserve">významné </w:t>
      </w:r>
      <w:r w:rsidR="00500C71" w:rsidRPr="00B41A81">
        <w:rPr>
          <w:rFonts w:asciiTheme="minorHAnsi" w:hAnsiTheme="minorHAnsi" w:cs="Tahoma"/>
          <w:sz w:val="24"/>
          <w:szCs w:val="24"/>
        </w:rPr>
        <w:t xml:space="preserve">nedostatky. </w:t>
      </w:r>
    </w:p>
    <w:p w:rsidR="00F92369" w:rsidRPr="00B41A81" w:rsidRDefault="00F92369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A86ACE" w:rsidRPr="00B41A81" w:rsidRDefault="00695F18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Na svém jednání ve dne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B41A81" w:rsidRPr="00B41A81">
        <w:rPr>
          <w:rFonts w:asciiTheme="minorHAnsi" w:hAnsiTheme="minorHAnsi" w:cs="Tahoma"/>
          <w:sz w:val="24"/>
          <w:szCs w:val="24"/>
        </w:rPr>
        <w:t>1</w:t>
      </w:r>
      <w:r w:rsidR="00276385">
        <w:rPr>
          <w:rFonts w:asciiTheme="minorHAnsi" w:hAnsiTheme="minorHAnsi" w:cs="Tahoma"/>
          <w:sz w:val="24"/>
          <w:szCs w:val="24"/>
        </w:rPr>
        <w:t>1</w:t>
      </w:r>
      <w:r w:rsidR="00F92369" w:rsidRPr="00B41A81">
        <w:rPr>
          <w:rFonts w:asciiTheme="minorHAnsi" w:hAnsiTheme="minorHAnsi" w:cs="Tahoma"/>
          <w:sz w:val="24"/>
          <w:szCs w:val="24"/>
        </w:rPr>
        <w:t>.</w:t>
      </w:r>
      <w:r w:rsidR="00276385">
        <w:rPr>
          <w:rFonts w:asciiTheme="minorHAnsi" w:hAnsiTheme="minorHAnsi" w:cs="Tahoma"/>
          <w:sz w:val="24"/>
          <w:szCs w:val="24"/>
        </w:rPr>
        <w:t>2</w:t>
      </w:r>
      <w:r w:rsidR="00421525" w:rsidRPr="00B41A81">
        <w:rPr>
          <w:rFonts w:asciiTheme="minorHAnsi" w:hAnsiTheme="minorHAnsi" w:cs="Tahoma"/>
          <w:sz w:val="24"/>
          <w:szCs w:val="24"/>
        </w:rPr>
        <w:t>.</w:t>
      </w:r>
      <w:r w:rsidR="00F92369" w:rsidRPr="00B41A81">
        <w:rPr>
          <w:rFonts w:asciiTheme="minorHAnsi" w:hAnsiTheme="minorHAnsi" w:cs="Tahoma"/>
          <w:sz w:val="24"/>
          <w:szCs w:val="24"/>
        </w:rPr>
        <w:t xml:space="preserve"> 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6B6E10" w:rsidRPr="00EB6D2D" w:rsidRDefault="006B6E10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F92369" w:rsidRPr="00F92369" w:rsidRDefault="00F92369" w:rsidP="00F92369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Pohledávky po splatnosti</w:t>
      </w:r>
    </w:p>
    <w:p w:rsidR="00276385" w:rsidRDefault="00B41A81" w:rsidP="00276385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Pan</w:t>
      </w:r>
      <w:r w:rsidR="00276385">
        <w:rPr>
          <w:rFonts w:asciiTheme="minorHAnsi" w:hAnsiTheme="minorHAnsi" w:cs="Tahoma"/>
          <w:sz w:val="24"/>
          <w:szCs w:val="24"/>
        </w:rPr>
        <w:t xml:space="preserve"> starosta seznámil FV se stavem pohledávky BD Tábor a Nadačním fondem. Dále seznámil FV s předpokladem příjmů a výdajů roku 2013.</w:t>
      </w:r>
    </w:p>
    <w:p w:rsidR="00276385" w:rsidRPr="00FB419E" w:rsidRDefault="00276385" w:rsidP="00276385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eastAsia="Times New Roman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Stav pohledávek za odpady a psy za období 2011 a </w:t>
      </w:r>
      <w:r w:rsidRPr="00FB419E">
        <w:rPr>
          <w:rFonts w:asciiTheme="minorHAnsi" w:eastAsia="Times New Roman" w:hAnsiTheme="minorHAnsi" w:cs="Tahoma"/>
          <w:sz w:val="24"/>
          <w:szCs w:val="24"/>
        </w:rPr>
        <w:t>starší je uspokojivý (</w:t>
      </w:r>
      <w:r>
        <w:rPr>
          <w:rFonts w:asciiTheme="minorHAnsi" w:eastAsia="Times New Roman" w:hAnsiTheme="minorHAnsi" w:cs="Tahoma"/>
          <w:sz w:val="24"/>
          <w:szCs w:val="24"/>
        </w:rPr>
        <w:t>odpady 13.420, psi 100), odpady rekreační objekty za rok 2012 a starší činí (včetně výše uvedeného) 44.605 Kč.</w:t>
      </w:r>
    </w:p>
    <w:p w:rsidR="00F92369" w:rsidRDefault="00F92369" w:rsidP="00276385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F92369" w:rsidRPr="00393E44" w:rsidRDefault="00F92369" w:rsidP="00F92369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Cash Flow</w:t>
      </w:r>
    </w:p>
    <w:p w:rsidR="00F92369" w:rsidRDefault="00F92369" w:rsidP="00F92369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Stav </w:t>
      </w:r>
      <w:r w:rsidR="00276385">
        <w:rPr>
          <w:rFonts w:cs="Tahoma"/>
          <w:sz w:val="24"/>
          <w:szCs w:val="24"/>
        </w:rPr>
        <w:t>CF k 31.12. činil +7.179 tKč. Výdaje na rok 2013 jsou plánovány především na letní a podzimní měsíce, s ohledem na charakter stavebních prací.</w:t>
      </w:r>
    </w:p>
    <w:p w:rsidR="00276385" w:rsidRDefault="00276385" w:rsidP="00F92369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</w:p>
    <w:p w:rsidR="00276385" w:rsidRDefault="00276385" w:rsidP="00276385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Mapa korupčních rizik při poskytování dotací</w:t>
      </w:r>
    </w:p>
    <w:p w:rsidR="00276385" w:rsidRDefault="00276385" w:rsidP="00276385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FV se měl možnost seznámit s materiálem o.s. Oživení – Mapa korupčních rizik v dotační politice a domnívá se, že by tento materiál mohl být vodítkem pro nastavení pravidel pro udělování dotací obce.</w:t>
      </w:r>
    </w:p>
    <w:p w:rsidR="00EB6D2D" w:rsidRDefault="00EB6D2D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41A81" w:rsidRDefault="00B41A81" w:rsidP="00B41A81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41A81" w:rsidRPr="00276385" w:rsidRDefault="00902C69" w:rsidP="00276385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Záměry do budoucna</w:t>
      </w:r>
      <w:r w:rsidR="00B41A81" w:rsidRPr="00276385">
        <w:rPr>
          <w:rFonts w:cs="Tahoma"/>
          <w:sz w:val="24"/>
          <w:szCs w:val="24"/>
          <w:u w:val="single"/>
        </w:rPr>
        <w:t xml:space="preserve"> </w:t>
      </w:r>
    </w:p>
    <w:p w:rsidR="00EB6D2D" w:rsidRPr="00276385" w:rsidRDefault="001408B6" w:rsidP="00EB6D2D">
      <w:pPr>
        <w:autoSpaceDE w:val="0"/>
        <w:autoSpaceDN w:val="0"/>
        <w:adjustRightInd w:val="0"/>
        <w:jc w:val="both"/>
        <w:rPr>
          <w:rFonts w:cs="Tahoma"/>
          <w:sz w:val="24"/>
          <w:szCs w:val="24"/>
        </w:rPr>
      </w:pPr>
      <w:r w:rsidRPr="00276385">
        <w:rPr>
          <w:rFonts w:cs="Tahoma"/>
          <w:sz w:val="24"/>
          <w:szCs w:val="24"/>
        </w:rPr>
        <w:t xml:space="preserve">FV </w:t>
      </w:r>
      <w:r w:rsidR="00902C69">
        <w:rPr>
          <w:rFonts w:cs="Tahoma"/>
          <w:sz w:val="24"/>
          <w:szCs w:val="24"/>
        </w:rPr>
        <w:t>je připraven spolupracovat s vedením obce a podpory materiálu o.s. Oživení na systému poskytování dotací v naší obci.</w:t>
      </w:r>
    </w:p>
    <w:p w:rsidR="001A4077" w:rsidRDefault="001A4077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1A4077" w:rsidRDefault="001A4077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86478C" w:rsidRDefault="0086478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86478C" w:rsidRDefault="0086478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2E759E" w:rsidRDefault="002E759E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EB6D2D" w:rsidRPr="009E3E44" w:rsidRDefault="00EB6D2D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6B6E10" w:rsidRPr="009E3E44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51455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79120"/>
            <wp:effectExtent l="0" t="0" r="0" b="0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E10" w:rsidRPr="009E3E44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97" w:rsidRDefault="00D25D97" w:rsidP="0028518B">
      <w:pPr>
        <w:spacing w:after="0" w:line="240" w:lineRule="auto"/>
      </w:pPr>
      <w:r>
        <w:separator/>
      </w:r>
    </w:p>
  </w:endnote>
  <w:endnote w:type="continuationSeparator" w:id="0">
    <w:p w:rsidR="00D25D97" w:rsidRDefault="00D25D97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1" w:rsidRDefault="00745794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276385">
      <w:rPr>
        <w:rFonts w:ascii="Cambria" w:hAnsi="Cambria"/>
      </w:rPr>
      <w:t>15</w:t>
    </w:r>
    <w:r>
      <w:rPr>
        <w:rFonts w:ascii="Cambria" w:hAnsi="Cambria"/>
      </w:rPr>
      <w:t>.</w:t>
    </w:r>
    <w:r w:rsidR="00276385">
      <w:rPr>
        <w:rFonts w:ascii="Cambria" w:hAnsi="Cambria"/>
      </w:rPr>
      <w:t>0</w:t>
    </w:r>
    <w:r w:rsidR="00B41A81">
      <w:rPr>
        <w:rFonts w:ascii="Cambria" w:hAnsi="Cambria"/>
      </w:rPr>
      <w:t>2</w:t>
    </w:r>
    <w:r w:rsidR="00276385">
      <w:rPr>
        <w:rFonts w:ascii="Cambria" w:hAnsi="Cambria"/>
      </w:rPr>
      <w:t>.2013</w:t>
    </w:r>
    <w:r w:rsidR="00DD74F1">
      <w:rPr>
        <w:rFonts w:ascii="Cambria" w:hAnsi="Cambria"/>
      </w:rPr>
      <w:tab/>
      <w:t xml:space="preserve">Stránka </w:t>
    </w:r>
    <w:r w:rsidR="0051455F">
      <w:fldChar w:fldCharType="begin"/>
    </w:r>
    <w:r w:rsidR="0051455F">
      <w:instrText xml:space="preserve"> PAGE   \* MERGEFORMAT </w:instrText>
    </w:r>
    <w:r w:rsidR="0051455F">
      <w:fldChar w:fldCharType="separate"/>
    </w:r>
    <w:r w:rsidR="0051455F" w:rsidRPr="0051455F">
      <w:rPr>
        <w:rFonts w:ascii="Cambria" w:hAnsi="Cambria"/>
        <w:noProof/>
      </w:rPr>
      <w:t>1</w:t>
    </w:r>
    <w:r w:rsidR="0051455F">
      <w:rPr>
        <w:rFonts w:ascii="Cambria" w:hAnsi="Cambria"/>
        <w:noProof/>
      </w:rPr>
      <w:fldChar w:fldCharType="end"/>
    </w:r>
  </w:p>
  <w:p w:rsidR="00DD74F1" w:rsidRDefault="00DD74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97" w:rsidRDefault="00D25D97" w:rsidP="0028518B">
      <w:pPr>
        <w:spacing w:after="0" w:line="240" w:lineRule="auto"/>
      </w:pPr>
      <w:r>
        <w:separator/>
      </w:r>
    </w:p>
  </w:footnote>
  <w:footnote w:type="continuationSeparator" w:id="0">
    <w:p w:rsidR="00D25D97" w:rsidRDefault="00D25D97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8C" w:rsidRPr="00410A8C" w:rsidRDefault="00745794" w:rsidP="00410A8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276385">
      <w:rPr>
        <w:rFonts w:cs="Tahoma"/>
        <w:b/>
        <w:sz w:val="32"/>
        <w:szCs w:val="32"/>
      </w:rPr>
      <w:t>15</w:t>
    </w:r>
    <w:r w:rsidR="00500C71">
      <w:rPr>
        <w:rFonts w:cs="Tahoma"/>
        <w:b/>
        <w:sz w:val="32"/>
        <w:szCs w:val="32"/>
      </w:rPr>
      <w:t>.</w:t>
    </w:r>
    <w:r w:rsidR="00276385">
      <w:rPr>
        <w:rFonts w:cs="Tahoma"/>
        <w:b/>
        <w:sz w:val="32"/>
        <w:szCs w:val="32"/>
      </w:rPr>
      <w:t>0</w:t>
    </w:r>
    <w:r w:rsidR="00B41A81">
      <w:rPr>
        <w:rFonts w:cs="Tahoma"/>
        <w:b/>
        <w:sz w:val="32"/>
        <w:szCs w:val="32"/>
      </w:rPr>
      <w:t>2</w:t>
    </w:r>
    <w:r>
      <w:rPr>
        <w:rFonts w:cs="Tahoma"/>
        <w:b/>
        <w:sz w:val="32"/>
        <w:szCs w:val="32"/>
      </w:rPr>
      <w:t>.</w:t>
    </w:r>
    <w:r w:rsidR="00276385">
      <w:rPr>
        <w:rFonts w:cs="Tahoma"/>
        <w:b/>
        <w:sz w:val="32"/>
        <w:szCs w:val="32"/>
      </w:rPr>
      <w:t>2013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8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"/>
  </w:num>
  <w:num w:numId="10">
    <w:abstractNumId w:val="17"/>
  </w:num>
  <w:num w:numId="11">
    <w:abstractNumId w:val="6"/>
  </w:num>
  <w:num w:numId="12">
    <w:abstractNumId w:val="7"/>
  </w:num>
  <w:num w:numId="13">
    <w:abstractNumId w:val="0"/>
  </w:num>
  <w:num w:numId="14">
    <w:abstractNumId w:val="9"/>
  </w:num>
  <w:num w:numId="15">
    <w:abstractNumId w:val="5"/>
  </w:num>
  <w:num w:numId="16">
    <w:abstractNumId w:val="3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3769"/>
    <w:rsid w:val="00016B8C"/>
    <w:rsid w:val="0003656A"/>
    <w:rsid w:val="00045268"/>
    <w:rsid w:val="00062D22"/>
    <w:rsid w:val="00091BE7"/>
    <w:rsid w:val="000A1877"/>
    <w:rsid w:val="000A4CF3"/>
    <w:rsid w:val="000B47FB"/>
    <w:rsid w:val="000D37E6"/>
    <w:rsid w:val="001044CC"/>
    <w:rsid w:val="001120B0"/>
    <w:rsid w:val="0013196D"/>
    <w:rsid w:val="001408B6"/>
    <w:rsid w:val="00153E89"/>
    <w:rsid w:val="0015736A"/>
    <w:rsid w:val="001607B8"/>
    <w:rsid w:val="00184C40"/>
    <w:rsid w:val="00185DC1"/>
    <w:rsid w:val="001A1551"/>
    <w:rsid w:val="001A4077"/>
    <w:rsid w:val="001B139F"/>
    <w:rsid w:val="001C23B6"/>
    <w:rsid w:val="001E0B6E"/>
    <w:rsid w:val="001E59E9"/>
    <w:rsid w:val="001F322F"/>
    <w:rsid w:val="00204FF7"/>
    <w:rsid w:val="00230B01"/>
    <w:rsid w:val="00231792"/>
    <w:rsid w:val="00243E44"/>
    <w:rsid w:val="00244BF7"/>
    <w:rsid w:val="00254966"/>
    <w:rsid w:val="00255AAB"/>
    <w:rsid w:val="002717DA"/>
    <w:rsid w:val="00276385"/>
    <w:rsid w:val="00283D4D"/>
    <w:rsid w:val="0028518B"/>
    <w:rsid w:val="00290C45"/>
    <w:rsid w:val="002A1A62"/>
    <w:rsid w:val="002C3931"/>
    <w:rsid w:val="002D067A"/>
    <w:rsid w:val="002D711E"/>
    <w:rsid w:val="002E759E"/>
    <w:rsid w:val="002F3CC4"/>
    <w:rsid w:val="003008FB"/>
    <w:rsid w:val="003024D8"/>
    <w:rsid w:val="0033755C"/>
    <w:rsid w:val="00343F4C"/>
    <w:rsid w:val="00361A63"/>
    <w:rsid w:val="00364466"/>
    <w:rsid w:val="00366453"/>
    <w:rsid w:val="003770EC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FD1"/>
    <w:rsid w:val="00402EEA"/>
    <w:rsid w:val="0040406C"/>
    <w:rsid w:val="00410A8C"/>
    <w:rsid w:val="004124C2"/>
    <w:rsid w:val="00417207"/>
    <w:rsid w:val="00421525"/>
    <w:rsid w:val="0042519C"/>
    <w:rsid w:val="004338D1"/>
    <w:rsid w:val="00444D54"/>
    <w:rsid w:val="00445E4B"/>
    <w:rsid w:val="00452466"/>
    <w:rsid w:val="004565CE"/>
    <w:rsid w:val="00463B94"/>
    <w:rsid w:val="004651C6"/>
    <w:rsid w:val="00481FFC"/>
    <w:rsid w:val="004B1791"/>
    <w:rsid w:val="004C0733"/>
    <w:rsid w:val="004C4812"/>
    <w:rsid w:val="004D15C0"/>
    <w:rsid w:val="004D60E3"/>
    <w:rsid w:val="004E1105"/>
    <w:rsid w:val="004F172A"/>
    <w:rsid w:val="00500C71"/>
    <w:rsid w:val="0051455F"/>
    <w:rsid w:val="00554EEF"/>
    <w:rsid w:val="00561275"/>
    <w:rsid w:val="00567151"/>
    <w:rsid w:val="0056773D"/>
    <w:rsid w:val="00570B51"/>
    <w:rsid w:val="00574895"/>
    <w:rsid w:val="00577632"/>
    <w:rsid w:val="005A2379"/>
    <w:rsid w:val="005A69FB"/>
    <w:rsid w:val="005B3205"/>
    <w:rsid w:val="005F0425"/>
    <w:rsid w:val="005F1353"/>
    <w:rsid w:val="005F577E"/>
    <w:rsid w:val="00602083"/>
    <w:rsid w:val="00604343"/>
    <w:rsid w:val="0060755B"/>
    <w:rsid w:val="0064220C"/>
    <w:rsid w:val="00645671"/>
    <w:rsid w:val="00657225"/>
    <w:rsid w:val="006628C5"/>
    <w:rsid w:val="00672BFF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47A6"/>
    <w:rsid w:val="006D2F8D"/>
    <w:rsid w:val="006E1E23"/>
    <w:rsid w:val="006F137C"/>
    <w:rsid w:val="00703670"/>
    <w:rsid w:val="00713910"/>
    <w:rsid w:val="007247C0"/>
    <w:rsid w:val="0073469A"/>
    <w:rsid w:val="00734B25"/>
    <w:rsid w:val="007354D1"/>
    <w:rsid w:val="00735C22"/>
    <w:rsid w:val="00745794"/>
    <w:rsid w:val="00751D6A"/>
    <w:rsid w:val="007569D1"/>
    <w:rsid w:val="0076381C"/>
    <w:rsid w:val="0077096E"/>
    <w:rsid w:val="007D235F"/>
    <w:rsid w:val="007E32E7"/>
    <w:rsid w:val="0080389A"/>
    <w:rsid w:val="008068E3"/>
    <w:rsid w:val="00823C08"/>
    <w:rsid w:val="00833638"/>
    <w:rsid w:val="0086211B"/>
    <w:rsid w:val="0086478C"/>
    <w:rsid w:val="00882DEB"/>
    <w:rsid w:val="00885368"/>
    <w:rsid w:val="00893BDF"/>
    <w:rsid w:val="008963AA"/>
    <w:rsid w:val="008B62EA"/>
    <w:rsid w:val="008C32D9"/>
    <w:rsid w:val="008C6526"/>
    <w:rsid w:val="008D25F2"/>
    <w:rsid w:val="008D3D46"/>
    <w:rsid w:val="008D57CC"/>
    <w:rsid w:val="008E028D"/>
    <w:rsid w:val="008E0D85"/>
    <w:rsid w:val="008E3F94"/>
    <w:rsid w:val="00902C69"/>
    <w:rsid w:val="00917CD6"/>
    <w:rsid w:val="00922C2F"/>
    <w:rsid w:val="009319C2"/>
    <w:rsid w:val="00932570"/>
    <w:rsid w:val="00932D17"/>
    <w:rsid w:val="00961551"/>
    <w:rsid w:val="00970255"/>
    <w:rsid w:val="00981F50"/>
    <w:rsid w:val="009821E7"/>
    <w:rsid w:val="009847CA"/>
    <w:rsid w:val="009A270A"/>
    <w:rsid w:val="009B049E"/>
    <w:rsid w:val="009E3E44"/>
    <w:rsid w:val="009F7EAC"/>
    <w:rsid w:val="00A0370D"/>
    <w:rsid w:val="00A15626"/>
    <w:rsid w:val="00A177EB"/>
    <w:rsid w:val="00A21DEC"/>
    <w:rsid w:val="00A27B5D"/>
    <w:rsid w:val="00A42F02"/>
    <w:rsid w:val="00A65A54"/>
    <w:rsid w:val="00A66475"/>
    <w:rsid w:val="00A86ACE"/>
    <w:rsid w:val="00A9372E"/>
    <w:rsid w:val="00AA18BA"/>
    <w:rsid w:val="00AA212E"/>
    <w:rsid w:val="00AF20BB"/>
    <w:rsid w:val="00AF67A4"/>
    <w:rsid w:val="00B01BCF"/>
    <w:rsid w:val="00B16B96"/>
    <w:rsid w:val="00B30F70"/>
    <w:rsid w:val="00B36938"/>
    <w:rsid w:val="00B4060C"/>
    <w:rsid w:val="00B41A81"/>
    <w:rsid w:val="00B6365B"/>
    <w:rsid w:val="00B6615A"/>
    <w:rsid w:val="00B80D7C"/>
    <w:rsid w:val="00B94260"/>
    <w:rsid w:val="00BC2E4B"/>
    <w:rsid w:val="00BC3E70"/>
    <w:rsid w:val="00BC419D"/>
    <w:rsid w:val="00BC4D58"/>
    <w:rsid w:val="00BC79D7"/>
    <w:rsid w:val="00BE6DD3"/>
    <w:rsid w:val="00C07ED2"/>
    <w:rsid w:val="00C1216C"/>
    <w:rsid w:val="00C20E89"/>
    <w:rsid w:val="00C2753C"/>
    <w:rsid w:val="00C34CB7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E0577"/>
    <w:rsid w:val="00CE19F6"/>
    <w:rsid w:val="00CE3C6F"/>
    <w:rsid w:val="00CF48D9"/>
    <w:rsid w:val="00D0790A"/>
    <w:rsid w:val="00D25D97"/>
    <w:rsid w:val="00D30D53"/>
    <w:rsid w:val="00D313B5"/>
    <w:rsid w:val="00D42A3F"/>
    <w:rsid w:val="00D6172F"/>
    <w:rsid w:val="00D7734C"/>
    <w:rsid w:val="00D84AEF"/>
    <w:rsid w:val="00DA490A"/>
    <w:rsid w:val="00DB10CE"/>
    <w:rsid w:val="00DC28FD"/>
    <w:rsid w:val="00DD74F1"/>
    <w:rsid w:val="00DE322F"/>
    <w:rsid w:val="00E11237"/>
    <w:rsid w:val="00E20B9B"/>
    <w:rsid w:val="00E2286C"/>
    <w:rsid w:val="00E344C1"/>
    <w:rsid w:val="00E41448"/>
    <w:rsid w:val="00E41832"/>
    <w:rsid w:val="00E51FB9"/>
    <w:rsid w:val="00E62C4F"/>
    <w:rsid w:val="00E654A2"/>
    <w:rsid w:val="00E67BFA"/>
    <w:rsid w:val="00EA2B7F"/>
    <w:rsid w:val="00EA2F2B"/>
    <w:rsid w:val="00EB0BF5"/>
    <w:rsid w:val="00EB416B"/>
    <w:rsid w:val="00EB6D2D"/>
    <w:rsid w:val="00EC7247"/>
    <w:rsid w:val="00EC7844"/>
    <w:rsid w:val="00EE22EA"/>
    <w:rsid w:val="00EE490F"/>
    <w:rsid w:val="00EF2CBB"/>
    <w:rsid w:val="00F00698"/>
    <w:rsid w:val="00F03AAA"/>
    <w:rsid w:val="00F5127E"/>
    <w:rsid w:val="00F65917"/>
    <w:rsid w:val="00F66FDC"/>
    <w:rsid w:val="00F71B1D"/>
    <w:rsid w:val="00F903C2"/>
    <w:rsid w:val="00F91A9B"/>
    <w:rsid w:val="00F92369"/>
    <w:rsid w:val="00FA4295"/>
    <w:rsid w:val="00FB7EF5"/>
    <w:rsid w:val="00FE26CC"/>
    <w:rsid w:val="00FE40FF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Iva Janečková</cp:lastModifiedBy>
  <cp:revision>2</cp:revision>
  <cp:lastPrinted>2011-09-12T14:14:00Z</cp:lastPrinted>
  <dcterms:created xsi:type="dcterms:W3CDTF">2013-02-19T11:03:00Z</dcterms:created>
  <dcterms:modified xsi:type="dcterms:W3CDTF">2013-02-19T11:03:00Z</dcterms:modified>
</cp:coreProperties>
</file>