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CDD" w:rsidRPr="00F11CDD" w:rsidRDefault="00611DAD" w:rsidP="00F11CD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CDD">
        <w:rPr>
          <w:rFonts w:ascii="Times New Roman" w:hAnsi="Times New Roman" w:cs="Times New Roman"/>
          <w:b/>
          <w:sz w:val="28"/>
          <w:szCs w:val="28"/>
        </w:rPr>
        <w:t>1</w:t>
      </w:r>
      <w:r w:rsidR="00F11CDD" w:rsidRPr="00F11CDD">
        <w:rPr>
          <w:rFonts w:ascii="Times New Roman" w:hAnsi="Times New Roman" w:cs="Times New Roman"/>
          <w:b/>
          <w:sz w:val="28"/>
          <w:szCs w:val="28"/>
        </w:rPr>
        <w:t>4</w:t>
      </w:r>
      <w:r w:rsidR="00E718F8" w:rsidRPr="00F11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1CDD" w:rsidRPr="00F11CDD">
        <w:rPr>
          <w:rFonts w:ascii="Times New Roman" w:hAnsi="Times New Roman" w:cs="Times New Roman"/>
          <w:b/>
          <w:bCs/>
          <w:sz w:val="28"/>
          <w:szCs w:val="28"/>
        </w:rPr>
        <w:t>Obecně závazná vyhláška č. 2/2018 o zákazu požívání alkoholických nápojů na veřejné prostranství</w:t>
      </w:r>
    </w:p>
    <w:p w:rsidR="00967D98" w:rsidRPr="00967D98" w:rsidRDefault="00967D98" w:rsidP="00F11C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CDD" w:rsidRPr="00F11CDD" w:rsidRDefault="00F11CDD" w:rsidP="00F11CDD">
      <w:pPr>
        <w:rPr>
          <w:rFonts w:ascii="Times New Roman" w:hAnsi="Times New Roman" w:cs="Times New Roman"/>
          <w:sz w:val="24"/>
          <w:szCs w:val="24"/>
        </w:rPr>
      </w:pPr>
      <w:r w:rsidRPr="00F11CDD">
        <w:rPr>
          <w:rFonts w:ascii="Times New Roman" w:hAnsi="Times New Roman" w:cs="Times New Roman"/>
          <w:sz w:val="24"/>
          <w:szCs w:val="24"/>
        </w:rPr>
        <w:t>V návaznosti na aktuální dění na pobytové louce Štědřík a páchané trestné činnosti je podán návrh na rozšíření zákazu konzumace alkoholických nápojů i o pobytovou louku Štědřík.</w:t>
      </w:r>
    </w:p>
    <w:p w:rsidR="00F11CDD" w:rsidRPr="00F11CDD" w:rsidRDefault="00F11CDD" w:rsidP="00F11CDD">
      <w:pPr>
        <w:rPr>
          <w:rFonts w:ascii="Times New Roman" w:hAnsi="Times New Roman" w:cs="Times New Roman"/>
          <w:sz w:val="24"/>
          <w:szCs w:val="24"/>
        </w:rPr>
      </w:pP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4E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F11CDD" w:rsidRDefault="00F05ADB" w:rsidP="000C07EB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B9044E">
        <w:rPr>
          <w:rFonts w:ascii="Times New Roman" w:hAnsi="Times New Roman" w:cs="Times New Roman"/>
          <w:b/>
          <w:sz w:val="24"/>
          <w:szCs w:val="24"/>
        </w:rPr>
        <w:t>I</w:t>
      </w:r>
      <w:r w:rsidR="003C0DFC" w:rsidRPr="00B904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1CDD">
        <w:rPr>
          <w:rFonts w:ascii="Times New Roman" w:hAnsi="Times New Roman" w:cs="Times New Roman"/>
          <w:b/>
          <w:sz w:val="24"/>
          <w:szCs w:val="24"/>
        </w:rPr>
        <w:t>schvaluje</w:t>
      </w:r>
    </w:p>
    <w:p w:rsidR="00F11CDD" w:rsidRPr="00F11CDD" w:rsidRDefault="00F11CDD" w:rsidP="00F11CDD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závaznou vyhlášku obce Psáry č. 2/2018 o </w:t>
      </w:r>
      <w:r w:rsidRPr="00F11CDD">
        <w:rPr>
          <w:rFonts w:ascii="Times New Roman" w:hAnsi="Times New Roman" w:cs="Times New Roman"/>
          <w:bCs/>
          <w:sz w:val="24"/>
          <w:szCs w:val="24"/>
        </w:rPr>
        <w:t>zákazu požívání alkoholických nápojů na veřejné prostranství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C07EB" w:rsidRPr="00F11CDD" w:rsidRDefault="000C07E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1039D6" w:rsidRPr="003C0DFC" w:rsidRDefault="001039D6" w:rsidP="000C07EB">
      <w:pPr>
        <w:tabs>
          <w:tab w:val="left" w:pos="708"/>
        </w:tabs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F05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FE3D-53E0-42BC-BE38-499BAFA8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2018-06-13T14:26:00Z</dcterms:created>
  <dcterms:modified xsi:type="dcterms:W3CDTF">2018-06-13T14:26:00Z</dcterms:modified>
</cp:coreProperties>
</file>