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CD09C9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03" w:rsidRPr="00CD09C9" w:rsidRDefault="00617126" w:rsidP="00CD09C9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09C9">
        <w:rPr>
          <w:rFonts w:ascii="Times New Roman" w:hAnsi="Times New Roman" w:cs="Times New Roman"/>
          <w:b/>
          <w:sz w:val="28"/>
          <w:szCs w:val="28"/>
        </w:rPr>
        <w:t>Název:</w:t>
      </w:r>
      <w:r w:rsidR="00A547A0" w:rsidRPr="00CD09C9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2F7C03" w:rsidRPr="00CD0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Smlouva o poskytnutí dotace na rok 2015 mezi obcí Psáry, Stč. Krajem </w:t>
      </w:r>
      <w:proofErr w:type="spellStart"/>
      <w:r w:rsidR="002F7C03" w:rsidRPr="00CD0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zast</w:t>
      </w:r>
      <w:proofErr w:type="spellEnd"/>
      <w:r w:rsidR="002F7C03" w:rsidRPr="00CD09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Domovem Laguna Psáry </w:t>
      </w:r>
    </w:p>
    <w:p w:rsidR="00C167B5" w:rsidRPr="00CD09C9" w:rsidRDefault="00C167B5" w:rsidP="00C167B5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2B48" w:rsidRPr="00CD09C9" w:rsidRDefault="00617126" w:rsidP="00162B4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9C9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D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B48" w:rsidRPr="00CD09C9">
        <w:rPr>
          <w:rFonts w:ascii="Times New Roman" w:hAnsi="Times New Roman" w:cs="Times New Roman"/>
          <w:sz w:val="28"/>
          <w:szCs w:val="28"/>
        </w:rPr>
        <w:t>Tak jako každý rok uzavíráme se Středočeským krajem zastoupeným Domovem Laguna smlouvu o poskytnutí dotace na výkon Pečovatelské služby v obci. Laguna zajišťuje pro naše seniory jak rozvoz obědů, nákupy, úklid, tak i odvoz k lékaři nebo rehabilitační činnost.</w:t>
      </w:r>
    </w:p>
    <w:p w:rsidR="00162B48" w:rsidRPr="00CD09C9" w:rsidRDefault="00162B48" w:rsidP="0016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62B48" w:rsidRPr="00CD09C9" w:rsidRDefault="00162B48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62B48" w:rsidRPr="00CD09C9" w:rsidRDefault="00162B48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557462" w:rsidRPr="00CD09C9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D09C9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CD09C9" w:rsidRPr="00CD09C9" w:rsidRDefault="00CD09C9" w:rsidP="00CD09C9">
      <w:pPr>
        <w:rPr>
          <w:rFonts w:ascii="Times New Roman" w:hAnsi="Times New Roman" w:cs="Times New Roman"/>
          <w:sz w:val="28"/>
          <w:szCs w:val="28"/>
        </w:rPr>
      </w:pPr>
      <w:r w:rsidRPr="00CD09C9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CD09C9">
        <w:rPr>
          <w:rFonts w:ascii="Times New Roman" w:hAnsi="Times New Roman" w:cs="Times New Roman"/>
          <w:b/>
          <w:sz w:val="28"/>
          <w:szCs w:val="28"/>
        </w:rPr>
        <w:br/>
      </w:r>
      <w:r w:rsidRPr="00CD09C9">
        <w:rPr>
          <w:rFonts w:ascii="Times New Roman" w:hAnsi="Times New Roman" w:cs="Times New Roman"/>
          <w:sz w:val="28"/>
          <w:szCs w:val="28"/>
        </w:rPr>
        <w:t>Uzavření Smlouvy o poskytnutí dotace mezi Obcí Psáry a Středočeským krajem zastoupeným Domovem Laguna Psáry. Předmětem smlouvy je poskytování sociálních služeb občanům obce. Výše dotace na rok 201</w:t>
      </w:r>
      <w:r w:rsidRPr="00CD09C9">
        <w:rPr>
          <w:rFonts w:ascii="Times New Roman" w:hAnsi="Times New Roman" w:cs="Times New Roman"/>
          <w:sz w:val="28"/>
          <w:szCs w:val="28"/>
        </w:rPr>
        <w:t>5</w:t>
      </w:r>
      <w:r w:rsidRPr="00CD09C9">
        <w:rPr>
          <w:rFonts w:ascii="Times New Roman" w:hAnsi="Times New Roman" w:cs="Times New Roman"/>
          <w:sz w:val="28"/>
          <w:szCs w:val="28"/>
        </w:rPr>
        <w:t xml:space="preserve"> poskytovaná obcí je stanovena dle předloženého vyúčtování za rok 201</w:t>
      </w:r>
      <w:r w:rsidRPr="00CD09C9">
        <w:rPr>
          <w:rFonts w:ascii="Times New Roman" w:hAnsi="Times New Roman" w:cs="Times New Roman"/>
          <w:sz w:val="28"/>
          <w:szCs w:val="28"/>
        </w:rPr>
        <w:t>4</w:t>
      </w:r>
      <w:r w:rsidRPr="00CD09C9">
        <w:rPr>
          <w:rFonts w:ascii="Times New Roman" w:hAnsi="Times New Roman" w:cs="Times New Roman"/>
          <w:sz w:val="28"/>
          <w:szCs w:val="28"/>
        </w:rPr>
        <w:t xml:space="preserve"> na 188.418,- Kč. </w:t>
      </w:r>
    </w:p>
    <w:p w:rsidR="00CD09C9" w:rsidRPr="00CD09C9" w:rsidRDefault="00CD09C9" w:rsidP="00CD09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09C9">
        <w:rPr>
          <w:rFonts w:ascii="Times New Roman" w:hAnsi="Times New Roman" w:cs="Times New Roman"/>
          <w:b/>
          <w:sz w:val="28"/>
          <w:szCs w:val="28"/>
        </w:rPr>
        <w:t>lI</w:t>
      </w:r>
      <w:proofErr w:type="spellEnd"/>
      <w:r w:rsidRPr="00CD09C9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CD09C9">
        <w:rPr>
          <w:rFonts w:ascii="Times New Roman" w:hAnsi="Times New Roman" w:cs="Times New Roman"/>
          <w:b/>
          <w:sz w:val="28"/>
          <w:szCs w:val="28"/>
        </w:rPr>
        <w:br/>
      </w:r>
      <w:r w:rsidRPr="00CD09C9">
        <w:rPr>
          <w:rFonts w:ascii="Times New Roman" w:hAnsi="Times New Roman" w:cs="Times New Roman"/>
          <w:sz w:val="28"/>
          <w:szCs w:val="28"/>
        </w:rPr>
        <w:t>Místos</w:t>
      </w:r>
      <w:r w:rsidRPr="00CD09C9">
        <w:rPr>
          <w:rFonts w:ascii="Times New Roman" w:hAnsi="Times New Roman" w:cs="Times New Roman"/>
          <w:sz w:val="28"/>
          <w:szCs w:val="28"/>
        </w:rPr>
        <w:t>tarost</w:t>
      </w:r>
      <w:r w:rsidRPr="00CD09C9">
        <w:rPr>
          <w:rFonts w:ascii="Times New Roman" w:hAnsi="Times New Roman" w:cs="Times New Roman"/>
          <w:sz w:val="28"/>
          <w:szCs w:val="28"/>
        </w:rPr>
        <w:t>k</w:t>
      </w:r>
      <w:r w:rsidRPr="00CD09C9">
        <w:rPr>
          <w:rFonts w:ascii="Times New Roman" w:hAnsi="Times New Roman" w:cs="Times New Roman"/>
          <w:sz w:val="28"/>
          <w:szCs w:val="28"/>
        </w:rPr>
        <w:t xml:space="preserve">u </w:t>
      </w:r>
      <w:r w:rsidRPr="00CD09C9">
        <w:rPr>
          <w:rFonts w:ascii="Times New Roman" w:hAnsi="Times New Roman" w:cs="Times New Roman"/>
          <w:sz w:val="28"/>
          <w:szCs w:val="28"/>
        </w:rPr>
        <w:t>Vlastu Málkovou</w:t>
      </w:r>
      <w:r w:rsidRPr="00CD09C9">
        <w:rPr>
          <w:rFonts w:ascii="Times New Roman" w:hAnsi="Times New Roman" w:cs="Times New Roman"/>
          <w:sz w:val="28"/>
          <w:szCs w:val="28"/>
        </w:rPr>
        <w:t xml:space="preserve"> podpisem této smlouvy.</w:t>
      </w:r>
    </w:p>
    <w:p w:rsidR="00557462" w:rsidRPr="00CD09C9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D09C9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CD09C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CD09C9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ZO č. 1-2015/ 18. 2. 2015</w:t>
            </w:r>
          </w:p>
        </w:tc>
      </w:tr>
      <w:tr w:rsidR="00617126" w:rsidRPr="00CD09C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Pr="00CD09C9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CD09C9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CF" w:rsidRDefault="00A94ACF" w:rsidP="00617126">
      <w:pPr>
        <w:spacing w:after="0" w:line="240" w:lineRule="auto"/>
      </w:pPr>
      <w:r>
        <w:separator/>
      </w:r>
    </w:p>
  </w:endnote>
  <w:endnote w:type="continuationSeparator" w:id="0">
    <w:p w:rsidR="00A94ACF" w:rsidRDefault="00A94AC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CF" w:rsidRDefault="00A94ACF" w:rsidP="00617126">
      <w:pPr>
        <w:spacing w:after="0" w:line="240" w:lineRule="auto"/>
      </w:pPr>
      <w:r>
        <w:separator/>
      </w:r>
    </w:p>
  </w:footnote>
  <w:footnote w:type="continuationSeparator" w:id="0">
    <w:p w:rsidR="00A94ACF" w:rsidRDefault="00A94AC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62B48"/>
    <w:rsid w:val="00250D28"/>
    <w:rsid w:val="00256DBC"/>
    <w:rsid w:val="002963DA"/>
    <w:rsid w:val="002C3A58"/>
    <w:rsid w:val="002E607D"/>
    <w:rsid w:val="002F7C03"/>
    <w:rsid w:val="00333909"/>
    <w:rsid w:val="003A68A6"/>
    <w:rsid w:val="004379DC"/>
    <w:rsid w:val="004637CD"/>
    <w:rsid w:val="00483177"/>
    <w:rsid w:val="004E1DF3"/>
    <w:rsid w:val="00557462"/>
    <w:rsid w:val="005F0495"/>
    <w:rsid w:val="00605055"/>
    <w:rsid w:val="00617126"/>
    <w:rsid w:val="00875069"/>
    <w:rsid w:val="00957F6E"/>
    <w:rsid w:val="009676A8"/>
    <w:rsid w:val="00A547A0"/>
    <w:rsid w:val="00A94ACF"/>
    <w:rsid w:val="00B06503"/>
    <w:rsid w:val="00B600AA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DBD1-07AB-4EC2-B440-29C132A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4333-4AC6-4497-8938-3B61B95C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2015-02-13T08:46:00Z</dcterms:created>
  <dcterms:modified xsi:type="dcterms:W3CDTF">2015-02-13T08:46:00Z</dcterms:modified>
</cp:coreProperties>
</file>