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C87DA4" w:rsidRPr="00C87DA4" w:rsidRDefault="00617126" w:rsidP="00E7684E">
      <w:pPr>
        <w:pStyle w:val="Prosttext2"/>
        <w:ind w:left="1416" w:hanging="1416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Název:</w:t>
      </w:r>
      <w:r>
        <w:rPr>
          <w:rFonts w:ascii="Times New Roman" w:hAnsi="Times New Roman"/>
          <w:b/>
          <w:sz w:val="28"/>
          <w:szCs w:val="28"/>
        </w:rPr>
        <w:tab/>
      </w:r>
      <w:r w:rsidR="009822A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 </w:t>
      </w:r>
      <w:r w:rsidR="00E7684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4. </w:t>
      </w:r>
      <w:r w:rsidR="009822A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Závěrečný účet obce, účetní závěrka,</w:t>
      </w:r>
      <w:r w:rsidR="00E7684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9822A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audit</w:t>
      </w:r>
      <w:r w:rsidR="00E7684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KÚ</w:t>
      </w:r>
      <w:r w:rsidR="009822A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,</w:t>
      </w:r>
      <w:r w:rsidR="00E7684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inventarizační zpráva 2014</w:t>
      </w:r>
      <w:r w:rsidR="009822A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C87DA4" w:rsidRPr="00C87DA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</w:p>
    <w:p w:rsidR="00617126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                    </w:t>
      </w: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22AC">
        <w:rPr>
          <w:rFonts w:ascii="Times New Roman" w:eastAsiaTheme="minorHAnsi" w:hAnsi="Times New Roman"/>
          <w:b/>
          <w:sz w:val="28"/>
          <w:szCs w:val="28"/>
          <w:lang w:eastAsia="en-US"/>
        </w:rPr>
        <w:t>Zdůvodnění:</w:t>
      </w:r>
    </w:p>
    <w:p w:rsidR="009822AC" w:rsidRP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253AF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Inventarizace byla řádně provedena za období 1.1.-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31.12.2014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 inventarizační zpráva zpracována do 31.1.2015, rozdíly mezi skutečností a účetnictvím nebyly nalezeny.</w:t>
      </w:r>
    </w:p>
    <w:p w:rsidR="009822AC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Přezkum hospodaření provedli pracovníci Krajského úřadu Středočeského kraje se závěrem „ nebyly zjištěny chyby a nedostatky“.</w:t>
      </w:r>
    </w:p>
    <w:p w:rsidR="009A599D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Podle zákona 250/2000 Sb. </w:t>
      </w:r>
      <w:r w:rsidR="009A599D">
        <w:rPr>
          <w:rFonts w:ascii="Times New Roman" w:eastAsia="Times New Roman" w:hAnsi="Times New Roman" w:cs="Times New Roman"/>
          <w:sz w:val="28"/>
          <w:szCs w:val="28"/>
          <w:lang w:eastAsia="ar-SA"/>
        </w:rPr>
        <w:t>je obec povinna předložit ke schválení zastupitelstvu závěrečný účet / po předchozím vyvěšení 15 dnů/, jehož nedílnou součástí je výkaz FIN 2-12 M / tj. výkaz pro hodnocení plnění rozpočtu/ a zpráva o přezkoumání hospodaření.</w:t>
      </w:r>
    </w:p>
    <w:p w:rsidR="00BE0BF0" w:rsidRPr="00A253AF" w:rsidRDefault="009A599D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Součástí účetní závěrky je rozvaha, výsledovka a inventarizační zpráva.</w:t>
      </w: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01948" w:rsidP="00982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768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822AC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J.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A" w:rsidRDefault="00AC0CDA" w:rsidP="00617126">
      <w:pPr>
        <w:spacing w:after="0" w:line="240" w:lineRule="auto"/>
      </w:pPr>
      <w:r>
        <w:separator/>
      </w:r>
    </w:p>
  </w:endnote>
  <w:end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A" w:rsidRDefault="00AC0CDA" w:rsidP="00617126">
      <w:pPr>
        <w:spacing w:after="0" w:line="240" w:lineRule="auto"/>
      </w:pPr>
      <w:r>
        <w:separator/>
      </w:r>
    </w:p>
  </w:footnote>
  <w:foot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D4EAF"/>
    <w:rsid w:val="00213EBA"/>
    <w:rsid w:val="002C3A58"/>
    <w:rsid w:val="00483177"/>
    <w:rsid w:val="005F0495"/>
    <w:rsid w:val="00617126"/>
    <w:rsid w:val="007E4751"/>
    <w:rsid w:val="00801948"/>
    <w:rsid w:val="00873B74"/>
    <w:rsid w:val="00875069"/>
    <w:rsid w:val="008D7B0A"/>
    <w:rsid w:val="009822AC"/>
    <w:rsid w:val="009A599D"/>
    <w:rsid w:val="00A253AF"/>
    <w:rsid w:val="00AC0CDA"/>
    <w:rsid w:val="00B06503"/>
    <w:rsid w:val="00B600AA"/>
    <w:rsid w:val="00BE0BF0"/>
    <w:rsid w:val="00C87DA4"/>
    <w:rsid w:val="00CA76BB"/>
    <w:rsid w:val="00CF0A1C"/>
    <w:rsid w:val="00D54533"/>
    <w:rsid w:val="00DD5EC9"/>
    <w:rsid w:val="00E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8F8-57DF-4D91-98FD-379B02D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6DD9-6919-4055-9714-E4D1C6E3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756</Characters>
  <Application>Microsoft Office Word</Application>
  <DocSecurity>4</DocSecurity>
  <Lines>84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2015-04-10T06:39:00Z</dcterms:created>
  <dcterms:modified xsi:type="dcterms:W3CDTF">2015-04-10T06:39:00Z</dcterms:modified>
</cp:coreProperties>
</file>