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FFBE7" w14:textId="77777777" w:rsidR="00967D98" w:rsidRDefault="001024CD" w:rsidP="003617B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4CD">
        <w:rPr>
          <w:rFonts w:ascii="Times New Roman" w:hAnsi="Times New Roman" w:cs="Times New Roman"/>
          <w:b/>
          <w:bCs/>
          <w:sz w:val="28"/>
          <w:u w:val="single"/>
        </w:rPr>
        <w:t xml:space="preserve">5. </w:t>
      </w:r>
      <w:r w:rsidR="003617BD">
        <w:rPr>
          <w:rFonts w:ascii="Times New Roman" w:hAnsi="Times New Roman" w:cs="Times New Roman"/>
          <w:b/>
          <w:bCs/>
          <w:sz w:val="28"/>
          <w:u w:val="single"/>
        </w:rPr>
        <w:t>Výsledky hospodaření obce za rok 2019</w:t>
      </w:r>
    </w:p>
    <w:p w14:paraId="347F99F2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41A844" w14:textId="77777777" w:rsidR="003617BD" w:rsidRDefault="003617BD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E0F9E4" w14:textId="77777777"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DF7AB7" w14:textId="77777777"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3A4FB" w14:textId="77777777"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Inventarizace byla řádně provedena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rozdíly mezi skutečností a účetnictvím nebyly nalezeny.</w:t>
      </w:r>
    </w:p>
    <w:p w14:paraId="738D1D9A" w14:textId="77777777"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Přezkum hospodaření provedli pracovníci Krajského úřadu Středočeského kraje se závěrem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</w: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„ nebyly zjištěny chyby a nedostatky“.</w:t>
      </w:r>
    </w:p>
    <w:p w14:paraId="07B596C8" w14:textId="77777777"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Podle zákona č. 250/2000 Sb. je obec povinna předložit ke schválení zastupitelstvu závěrečný účet / po předchozím vyvěšení 15 dnů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na úřední desce</w:t>
      </w: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/, jehož nedílnou součástí je výkaz FIN 2-12 M / tj. výkaz pro hodnocení plnění rozpočtu/ a zpráva o přezkoumání hospodaření.</w:t>
      </w:r>
    </w:p>
    <w:p w14:paraId="5C66379E" w14:textId="77777777"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Součástí účetní závěrky je rozvaha, výsledovka a inventarizační zpráva.</w:t>
      </w:r>
    </w:p>
    <w:p w14:paraId="587094BE" w14:textId="77777777"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72FE3" w14:textId="77777777"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44E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14:paraId="18C502C4" w14:textId="77777777" w:rsidR="003D2688" w:rsidRPr="003D2688" w:rsidRDefault="003D2688" w:rsidP="003D2688">
      <w:pPr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3D2688">
        <w:rPr>
          <w:rFonts w:ascii="Times New Roman" w:hAnsi="Times New Roman" w:cs="Times New Roman"/>
          <w:sz w:val="24"/>
          <w:szCs w:val="26"/>
          <w:lang w:eastAsia="cs-CZ"/>
        </w:rPr>
        <w:t>Usnesení č. 1:</w:t>
      </w:r>
    </w:p>
    <w:p w14:paraId="5907D0E0" w14:textId="77777777" w:rsidR="003D2688" w:rsidRPr="003D2688" w:rsidRDefault="003D2688" w:rsidP="003D2688">
      <w:pPr>
        <w:tabs>
          <w:tab w:val="left" w:pos="708"/>
        </w:tabs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3D2688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l. s c h v a l u j e</w:t>
      </w:r>
    </w:p>
    <w:p w14:paraId="1BE4F9A5" w14:textId="77777777" w:rsidR="003D2688" w:rsidRPr="003D2688" w:rsidRDefault="003D2688" w:rsidP="003D2688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3D2688">
        <w:rPr>
          <w:rFonts w:ascii="Times New Roman" w:hAnsi="Times New Roman" w:cs="Times New Roman"/>
          <w:sz w:val="24"/>
          <w:szCs w:val="20"/>
        </w:rPr>
        <w:t>Účetní z</w:t>
      </w:r>
      <w:r>
        <w:rPr>
          <w:rFonts w:ascii="Times New Roman" w:hAnsi="Times New Roman" w:cs="Times New Roman"/>
          <w:sz w:val="24"/>
          <w:szCs w:val="20"/>
        </w:rPr>
        <w:t xml:space="preserve">ávěrku </w:t>
      </w:r>
      <w:r w:rsidR="001024CD">
        <w:rPr>
          <w:rFonts w:ascii="Times New Roman" w:hAnsi="Times New Roman" w:cs="Times New Roman"/>
          <w:sz w:val="24"/>
          <w:szCs w:val="20"/>
        </w:rPr>
        <w:t>obce za rok 201</w:t>
      </w:r>
      <w:r w:rsidR="003617BD">
        <w:rPr>
          <w:rFonts w:ascii="Times New Roman" w:hAnsi="Times New Roman" w:cs="Times New Roman"/>
          <w:sz w:val="24"/>
          <w:szCs w:val="20"/>
        </w:rPr>
        <w:t>9</w:t>
      </w:r>
      <w:r w:rsidRPr="003D2688">
        <w:rPr>
          <w:rFonts w:ascii="Times New Roman" w:hAnsi="Times New Roman" w:cs="Times New Roman"/>
          <w:sz w:val="24"/>
          <w:szCs w:val="20"/>
        </w:rPr>
        <w:t xml:space="preserve">.  </w:t>
      </w:r>
    </w:p>
    <w:p w14:paraId="3A49E15E" w14:textId="77777777" w:rsidR="003D2688" w:rsidRPr="003D2688" w:rsidRDefault="003D2688" w:rsidP="003D2688">
      <w:pPr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3D2688">
        <w:rPr>
          <w:rFonts w:ascii="Times New Roman" w:hAnsi="Times New Roman" w:cs="Times New Roman"/>
          <w:sz w:val="24"/>
          <w:szCs w:val="26"/>
          <w:lang w:eastAsia="cs-CZ"/>
        </w:rPr>
        <w:t>Usnesení č. 2:</w:t>
      </w:r>
    </w:p>
    <w:p w14:paraId="3F57B65B" w14:textId="77777777" w:rsidR="003D2688" w:rsidRPr="003D2688" w:rsidRDefault="003D2688" w:rsidP="003D2688">
      <w:pPr>
        <w:tabs>
          <w:tab w:val="left" w:pos="708"/>
        </w:tabs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3D2688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l. s c h v a l u j e</w:t>
      </w:r>
    </w:p>
    <w:p w14:paraId="22FB876B" w14:textId="77777777" w:rsidR="003D2688" w:rsidRPr="003D2688" w:rsidRDefault="003D2688" w:rsidP="003D2688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3D2688">
        <w:rPr>
          <w:rFonts w:ascii="Times New Roman" w:hAnsi="Times New Roman" w:cs="Times New Roman"/>
          <w:sz w:val="24"/>
          <w:szCs w:val="20"/>
        </w:rPr>
        <w:t>Závěr</w:t>
      </w:r>
      <w:r>
        <w:rPr>
          <w:rFonts w:ascii="Times New Roman" w:hAnsi="Times New Roman" w:cs="Times New Roman"/>
          <w:sz w:val="24"/>
          <w:szCs w:val="20"/>
        </w:rPr>
        <w:t>ečný účet obce Psáry za rok 201</w:t>
      </w:r>
      <w:r w:rsidR="003617BD">
        <w:rPr>
          <w:rFonts w:ascii="Times New Roman" w:hAnsi="Times New Roman" w:cs="Times New Roman"/>
          <w:sz w:val="24"/>
          <w:szCs w:val="20"/>
        </w:rPr>
        <w:t>9</w:t>
      </w:r>
      <w:r w:rsidR="001024CD">
        <w:rPr>
          <w:rFonts w:ascii="Times New Roman" w:hAnsi="Times New Roman" w:cs="Times New Roman"/>
          <w:sz w:val="24"/>
          <w:szCs w:val="20"/>
        </w:rPr>
        <w:t xml:space="preserve"> a vyjadřuje souhlas s celoročním hospodařením obce </w:t>
      </w:r>
      <w:r>
        <w:rPr>
          <w:rFonts w:ascii="Times New Roman" w:hAnsi="Times New Roman" w:cs="Times New Roman"/>
          <w:sz w:val="24"/>
          <w:szCs w:val="20"/>
        </w:rPr>
        <w:t>za rok 201</w:t>
      </w:r>
      <w:r w:rsidR="003617BD">
        <w:rPr>
          <w:rFonts w:ascii="Times New Roman" w:hAnsi="Times New Roman" w:cs="Times New Roman"/>
          <w:sz w:val="24"/>
          <w:szCs w:val="20"/>
        </w:rPr>
        <w:t>9</w:t>
      </w:r>
      <w:r w:rsidRPr="003D2688">
        <w:rPr>
          <w:rFonts w:ascii="Times New Roman" w:hAnsi="Times New Roman" w:cs="Times New Roman"/>
          <w:sz w:val="24"/>
          <w:szCs w:val="20"/>
        </w:rPr>
        <w:t xml:space="preserve"> a to bez výhrad.  </w:t>
      </w:r>
    </w:p>
    <w:p w14:paraId="2686DCDA" w14:textId="77777777" w:rsidR="000C07EB" w:rsidRPr="00F11CDD" w:rsidRDefault="000C07EB" w:rsidP="000C07EB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1ED36DE4" w14:textId="77777777"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14:paraId="2C835043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D60" w14:textId="77777777" w:rsidR="00617126" w:rsidRPr="001024CD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9289" w14:textId="77777777" w:rsidR="00617126" w:rsidRPr="001024CD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617126" w:rsidRPr="001039D6" w14:paraId="2E95DBA3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08C" w14:textId="77777777" w:rsidR="00617126" w:rsidRPr="001024CD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3C44" w14:textId="77777777" w:rsidR="00617126" w:rsidRPr="001024CD" w:rsidRDefault="003E0263" w:rsidP="001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 xml:space="preserve">Č. </w:t>
            </w:r>
            <w:r w:rsidR="003617BD">
              <w:rPr>
                <w:rFonts w:ascii="Times New Roman" w:hAnsi="Times New Roman" w:cs="Times New Roman"/>
                <w:sz w:val="24"/>
                <w:szCs w:val="26"/>
              </w:rPr>
              <w:t>3-2020</w:t>
            </w:r>
            <w:r w:rsidR="00E718F8" w:rsidRPr="001024CD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="003617BD">
              <w:rPr>
                <w:rFonts w:ascii="Times New Roman" w:hAnsi="Times New Roman" w:cs="Times New Roman"/>
                <w:sz w:val="24"/>
                <w:szCs w:val="26"/>
              </w:rPr>
              <w:t>17. 6. 2020</w:t>
            </w:r>
          </w:p>
        </w:tc>
      </w:tr>
      <w:tr w:rsidR="00617126" w:rsidRPr="001039D6" w14:paraId="078D521B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B60" w14:textId="77777777" w:rsidR="00617126" w:rsidRPr="001024CD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BF94" w14:textId="77777777" w:rsidR="00617126" w:rsidRPr="001024CD" w:rsidRDefault="003D2688" w:rsidP="00B600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b/>
                <w:sz w:val="24"/>
                <w:szCs w:val="26"/>
              </w:rPr>
              <w:t>Jaroslava Alferyová</w:t>
            </w:r>
          </w:p>
        </w:tc>
      </w:tr>
    </w:tbl>
    <w:p w14:paraId="53939845" w14:textId="77777777"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8BE37" w14:textId="77777777"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14:paraId="4A847582" w14:textId="77777777"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9DF44" w14:textId="77777777"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14:paraId="13A11AC6" w14:textId="77777777"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7263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pStyle w:val="Zkladntex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7DE5"/>
    <w:rsid w:val="00080B19"/>
    <w:rsid w:val="000822AE"/>
    <w:rsid w:val="000C07EB"/>
    <w:rsid w:val="001024CD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C6B97"/>
    <w:rsid w:val="002E3717"/>
    <w:rsid w:val="002E607D"/>
    <w:rsid w:val="002E78DC"/>
    <w:rsid w:val="00333909"/>
    <w:rsid w:val="003617BD"/>
    <w:rsid w:val="00364ECA"/>
    <w:rsid w:val="0039473D"/>
    <w:rsid w:val="003A68A6"/>
    <w:rsid w:val="003C0DFC"/>
    <w:rsid w:val="003D2688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1DAD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044E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C68A7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1CDD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B63A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D2688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D26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3BA0-FB85-46F4-9D22-7E33B7F1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CBF2D-11D7-496F-8996-0B9D44248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0345F-17DC-4ED8-8B9B-87926CA6D0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2DC235-A8DB-48BF-B76E-AFE35563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2020-06-12T08:29:00Z</dcterms:created>
  <dcterms:modified xsi:type="dcterms:W3CDTF">2020-06-12T08:29:00Z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